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15"/>
        <w:gridCol w:w="22"/>
        <w:gridCol w:w="1539"/>
        <w:gridCol w:w="851"/>
        <w:gridCol w:w="137"/>
        <w:gridCol w:w="20"/>
        <w:gridCol w:w="2535"/>
        <w:gridCol w:w="7"/>
        <w:gridCol w:w="275"/>
        <w:gridCol w:w="142"/>
        <w:gridCol w:w="2145"/>
      </w:tblGrid>
      <w:tr w:rsidR="0060516B" w:rsidRPr="004F658E" w:rsidTr="00B668FF">
        <w:trPr>
          <w:cantSplit/>
          <w:trHeight w:val="249"/>
          <w:jc w:val="center"/>
        </w:trPr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16B" w:rsidRPr="00F85C69" w:rsidRDefault="0060516B" w:rsidP="00681FBF">
            <w:pPr>
              <w:spacing w:line="240" w:lineRule="atLeast"/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F85C69">
              <w:rPr>
                <w:rFonts w:ascii="Calibri" w:hAnsi="Calibri" w:cs="Calibri"/>
                <w:sz w:val="15"/>
                <w:szCs w:val="15"/>
              </w:rPr>
              <w:t>Applicant(</w:t>
            </w:r>
            <w:r w:rsidRPr="00F85C69">
              <w:rPr>
                <w:rFonts w:ascii="黑体" w:eastAsia="黑体" w:hAnsi="Calibri" w:cs="黑体" w:hint="eastAsia"/>
                <w:sz w:val="15"/>
                <w:szCs w:val="15"/>
              </w:rPr>
              <w:t>申请人</w:t>
            </w:r>
            <w:r w:rsidRPr="00F85C69">
              <w:rPr>
                <w:rFonts w:ascii="Calibri" w:hAnsi="Calibri" w:cs="Calibri"/>
                <w:sz w:val="15"/>
                <w:szCs w:val="15"/>
              </w:rPr>
              <w:t>):</w:t>
            </w:r>
          </w:p>
        </w:tc>
        <w:tc>
          <w:tcPr>
            <w:tcW w:w="76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16B" w:rsidRPr="00490BA3" w:rsidRDefault="000C3D6F" w:rsidP="00CF16F5">
            <w:pPr>
              <w:spacing w:line="240" w:lineRule="atLeast"/>
              <w:rPr>
                <w:rFonts w:ascii="Arial" w:hAnsi="Arial" w:cs="Arial"/>
                <w:color w:val="215868"/>
                <w:sz w:val="15"/>
                <w:szCs w:val="15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B668FF" w:rsidRPr="004F658E" w:rsidTr="00B668FF">
        <w:trPr>
          <w:cantSplit/>
          <w:trHeight w:val="248"/>
          <w:jc w:val="center"/>
        </w:trPr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FF" w:rsidRPr="00F85C69" w:rsidRDefault="00B668FF" w:rsidP="00221D53">
            <w:pPr>
              <w:spacing w:line="240" w:lineRule="atLeast"/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77337F">
              <w:rPr>
                <w:rFonts w:ascii="Calibri" w:hAnsi="Calibri" w:cs="Arial" w:hint="eastAsia"/>
                <w:sz w:val="15"/>
                <w:szCs w:val="24"/>
              </w:rPr>
              <w:t>Manufacture</w:t>
            </w:r>
            <w:r w:rsidRPr="00F85C69">
              <w:rPr>
                <w:rFonts w:ascii="Calibri" w:hAnsi="Calibri" w:cs="Arial" w:hint="eastAsia"/>
                <w:sz w:val="15"/>
              </w:rPr>
              <w:t>(</w:t>
            </w:r>
            <w:r w:rsidRPr="0077337F">
              <w:rPr>
                <w:rFonts w:ascii="黑体" w:eastAsia="黑体" w:hAnsi="Calibri" w:cs="Arial" w:hint="eastAsia"/>
                <w:sz w:val="15"/>
                <w:szCs w:val="24"/>
              </w:rPr>
              <w:t>制造商</w:t>
            </w:r>
            <w:r w:rsidRPr="00F85C69">
              <w:rPr>
                <w:rFonts w:ascii="Calibri" w:hAnsi="Calibri" w:cs="Arial" w:hint="eastAsia"/>
                <w:sz w:val="15"/>
              </w:rPr>
              <w:t>)</w:t>
            </w:r>
            <w:r w:rsidRPr="00F85C69">
              <w:rPr>
                <w:rFonts w:ascii="Calibri" w:hAnsi="Calibri" w:cs="Calibri"/>
                <w:sz w:val="15"/>
                <w:szCs w:val="15"/>
              </w:rPr>
              <w:t>: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FF" w:rsidRPr="00CF16F5" w:rsidRDefault="000C3D6F" w:rsidP="00221D53">
            <w:pPr>
              <w:spacing w:line="240" w:lineRule="atLeast"/>
              <w:rPr>
                <w:b/>
                <w:bCs/>
                <w:sz w:val="15"/>
                <w:szCs w:val="15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68FF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B668FF" w:rsidRPr="004848AF">
              <w:rPr>
                <w:noProof/>
                <w:color w:val="215868"/>
              </w:rPr>
              <w:t> </w:t>
            </w:r>
            <w:r w:rsidR="00B668FF" w:rsidRPr="004848AF">
              <w:rPr>
                <w:noProof/>
                <w:color w:val="215868"/>
              </w:rPr>
              <w:t> </w:t>
            </w:r>
            <w:r w:rsidR="00B668FF" w:rsidRPr="004848AF">
              <w:rPr>
                <w:noProof/>
                <w:color w:val="215868"/>
              </w:rPr>
              <w:t> </w:t>
            </w:r>
            <w:r w:rsidR="00B668FF" w:rsidRPr="004848AF">
              <w:rPr>
                <w:noProof/>
                <w:color w:val="215868"/>
              </w:rPr>
              <w:t> </w:t>
            </w:r>
            <w:r w:rsidR="00B668FF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FF" w:rsidRPr="00CF16F5" w:rsidRDefault="00B668FF" w:rsidP="00221D53">
            <w:pPr>
              <w:spacing w:line="240" w:lineRule="atLeast"/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77337F">
              <w:rPr>
                <w:rFonts w:ascii="Calibri" w:hAnsi="Calibri" w:cs="Arial" w:hint="eastAsia"/>
                <w:sz w:val="15"/>
                <w:szCs w:val="24"/>
              </w:rPr>
              <w:t>Factory</w:t>
            </w:r>
            <w:r>
              <w:rPr>
                <w:rFonts w:ascii="Calibri" w:hAnsi="Calibri" w:cs="Arial" w:hint="eastAsia"/>
                <w:sz w:val="15"/>
              </w:rPr>
              <w:t>(</w:t>
            </w:r>
            <w:r w:rsidRPr="0077337F">
              <w:rPr>
                <w:rFonts w:ascii="黑体" w:eastAsia="黑体" w:hAnsi="Calibri" w:cs="Arial" w:hint="eastAsia"/>
                <w:sz w:val="15"/>
                <w:szCs w:val="24"/>
              </w:rPr>
              <w:t>工厂</w:t>
            </w:r>
            <w:r>
              <w:rPr>
                <w:rFonts w:ascii="Calibri" w:hAnsi="Calibri" w:cs="Arial" w:hint="eastAsia"/>
                <w:sz w:val="15"/>
              </w:rPr>
              <w:t>) :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FF" w:rsidRPr="00CF16F5" w:rsidRDefault="000C3D6F" w:rsidP="00221D53">
            <w:pPr>
              <w:spacing w:line="240" w:lineRule="atLeast"/>
              <w:rPr>
                <w:b/>
                <w:bCs/>
                <w:sz w:val="15"/>
                <w:szCs w:val="15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68FF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B668FF" w:rsidRPr="004848AF">
              <w:rPr>
                <w:noProof/>
                <w:color w:val="215868"/>
              </w:rPr>
              <w:t> </w:t>
            </w:r>
            <w:r w:rsidR="00B668FF" w:rsidRPr="004848AF">
              <w:rPr>
                <w:noProof/>
                <w:color w:val="215868"/>
              </w:rPr>
              <w:t> </w:t>
            </w:r>
            <w:r w:rsidR="00B668FF" w:rsidRPr="004848AF">
              <w:rPr>
                <w:noProof/>
                <w:color w:val="215868"/>
              </w:rPr>
              <w:t> </w:t>
            </w:r>
            <w:r w:rsidR="00B668FF" w:rsidRPr="004848AF">
              <w:rPr>
                <w:noProof/>
                <w:color w:val="215868"/>
              </w:rPr>
              <w:t> </w:t>
            </w:r>
            <w:r w:rsidR="00B668FF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0516B" w:rsidRPr="004F658E" w:rsidTr="00B668FF">
        <w:trPr>
          <w:cantSplit/>
          <w:trHeight w:val="248"/>
          <w:jc w:val="center"/>
        </w:trPr>
        <w:tc>
          <w:tcPr>
            <w:tcW w:w="25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0516B" w:rsidRPr="00F85C69" w:rsidRDefault="0060516B" w:rsidP="00681FBF">
            <w:pPr>
              <w:spacing w:line="240" w:lineRule="atLeast"/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F85C69">
              <w:rPr>
                <w:rFonts w:ascii="Calibri" w:hAnsi="Calibri" w:cs="Calibri"/>
                <w:sz w:val="15"/>
                <w:szCs w:val="15"/>
              </w:rPr>
              <w:t>Contract No.(</w:t>
            </w:r>
            <w:r w:rsidRPr="00F85C69">
              <w:rPr>
                <w:rFonts w:ascii="黑体" w:eastAsia="黑体" w:hAnsi="Calibri" w:cs="黑体" w:hint="eastAsia"/>
                <w:sz w:val="15"/>
                <w:szCs w:val="15"/>
              </w:rPr>
              <w:t>合同号</w:t>
            </w:r>
            <w:r w:rsidRPr="00F85C69">
              <w:rPr>
                <w:rFonts w:ascii="Calibri" w:hAnsi="Calibri" w:cs="Calibri"/>
                <w:sz w:val="15"/>
                <w:szCs w:val="15"/>
              </w:rPr>
              <w:t>):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0516B" w:rsidRPr="00CF16F5" w:rsidRDefault="000C3D6F" w:rsidP="00CF16F5">
            <w:pPr>
              <w:spacing w:line="240" w:lineRule="atLeast"/>
              <w:rPr>
                <w:b/>
                <w:bCs/>
                <w:sz w:val="15"/>
                <w:szCs w:val="15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0516B" w:rsidRPr="00CF16F5" w:rsidRDefault="0060516B" w:rsidP="00CF16F5">
            <w:pPr>
              <w:spacing w:line="240" w:lineRule="atLeast"/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F85C69">
              <w:rPr>
                <w:rFonts w:ascii="Calibri" w:hAnsi="Calibri" w:cs="Calibri"/>
                <w:sz w:val="15"/>
                <w:szCs w:val="15"/>
              </w:rPr>
              <w:t>Project Type</w:t>
            </w:r>
            <w:r>
              <w:rPr>
                <w:rFonts w:ascii="Calibri" w:hAnsi="Calibri" w:cs="Calibri"/>
                <w:sz w:val="15"/>
                <w:szCs w:val="15"/>
              </w:rPr>
              <w:t>(</w:t>
            </w:r>
            <w:r w:rsidRPr="00F85C69">
              <w:rPr>
                <w:rFonts w:ascii="黑体" w:eastAsia="黑体" w:hAnsi="Calibri" w:cs="黑体" w:hint="eastAsia"/>
                <w:sz w:val="15"/>
                <w:szCs w:val="15"/>
              </w:rPr>
              <w:t>项目类别</w:t>
            </w:r>
            <w:r>
              <w:rPr>
                <w:rFonts w:ascii="Calibri" w:hAnsi="Calibri" w:cs="Calibri"/>
                <w:sz w:val="15"/>
                <w:szCs w:val="15"/>
              </w:rPr>
              <w:t>)</w:t>
            </w:r>
            <w:r w:rsidRPr="00CF16F5">
              <w:rPr>
                <w:rFonts w:ascii="Calibri" w:hAnsi="Calibri" w:cs="Calibri"/>
                <w:sz w:val="15"/>
                <w:szCs w:val="15"/>
              </w:rPr>
              <w:t>: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0516B" w:rsidRPr="00CF16F5" w:rsidRDefault="000C3D6F" w:rsidP="00737771">
            <w:pPr>
              <w:spacing w:line="240" w:lineRule="atLeast"/>
              <w:rPr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0516B">
              <w:rPr>
                <w:rFonts w:ascii="Calibri" w:hAnsi="Calibri" w:cs="Calibri"/>
                <w:sz w:val="15"/>
                <w:szCs w:val="15"/>
              </w:rPr>
              <w:instrText xml:space="preserve"> FORMCHECKBOX </w:instrText>
            </w:r>
            <w:r>
              <w:rPr>
                <w:rFonts w:ascii="Calibri" w:hAnsi="Calibri" w:cs="Calibri"/>
                <w:sz w:val="15"/>
                <w:szCs w:val="15"/>
              </w:rPr>
            </w:r>
            <w:r>
              <w:rPr>
                <w:rFonts w:ascii="Calibri" w:hAnsi="Calibri" w:cs="Calibri"/>
                <w:sz w:val="15"/>
                <w:szCs w:val="15"/>
              </w:rPr>
              <w:fldChar w:fldCharType="end"/>
            </w:r>
            <w:r w:rsidR="0060516B" w:rsidRPr="00737771">
              <w:rPr>
                <w:rFonts w:ascii="Calibri" w:hAnsi="Calibri" w:cs="Calibri"/>
                <w:sz w:val="15"/>
                <w:szCs w:val="15"/>
              </w:rPr>
              <w:t xml:space="preserve"> Energystar; </w:t>
            </w:r>
            <w:r w:rsidRPr="00737771">
              <w:rPr>
                <w:rFonts w:ascii="Calibri" w:hAnsi="Calibri" w:cs="Calibri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16B" w:rsidRPr="00737771">
              <w:rPr>
                <w:rFonts w:ascii="Calibri" w:hAnsi="Calibri" w:cs="Calibri"/>
                <w:sz w:val="15"/>
                <w:szCs w:val="15"/>
              </w:rPr>
              <w:instrText xml:space="preserve"> FORMCHECKBOX </w:instrText>
            </w:r>
            <w:r w:rsidRPr="00737771">
              <w:rPr>
                <w:rFonts w:ascii="Calibri" w:hAnsi="Calibri" w:cs="Calibri"/>
                <w:sz w:val="15"/>
                <w:szCs w:val="15"/>
              </w:rPr>
            </w:r>
            <w:r w:rsidRPr="00737771">
              <w:rPr>
                <w:rFonts w:ascii="Calibri" w:hAnsi="Calibri" w:cs="Calibri"/>
                <w:sz w:val="15"/>
                <w:szCs w:val="15"/>
              </w:rPr>
              <w:fldChar w:fldCharType="end"/>
            </w:r>
            <w:r w:rsidR="0060516B" w:rsidRPr="00737771">
              <w:rPr>
                <w:rFonts w:ascii="Calibri" w:hAnsi="Calibri" w:cs="Calibri"/>
                <w:sz w:val="15"/>
                <w:szCs w:val="15"/>
              </w:rPr>
              <w:t xml:space="preserve"> CSD</w:t>
            </w:r>
          </w:p>
        </w:tc>
      </w:tr>
      <w:tr w:rsidR="0060516B" w:rsidRPr="009241DF">
        <w:trPr>
          <w:cantSplit/>
          <w:trHeight w:val="340"/>
          <w:jc w:val="center"/>
        </w:trPr>
        <w:tc>
          <w:tcPr>
            <w:tcW w:w="10188" w:type="dxa"/>
            <w:gridSpan w:val="11"/>
            <w:shd w:val="clear" w:color="auto" w:fill="000000"/>
            <w:tcMar>
              <w:left w:w="113" w:type="dxa"/>
            </w:tcMar>
            <w:vAlign w:val="center"/>
          </w:tcPr>
          <w:p w:rsidR="0060516B" w:rsidRPr="00DA16CF" w:rsidRDefault="0060516B" w:rsidP="00681FBF">
            <w:pPr>
              <w:spacing w:line="240" w:lineRule="atLeast"/>
              <w:rPr>
                <w:color w:val="FFFFFF"/>
                <w:sz w:val="16"/>
                <w:szCs w:val="16"/>
              </w:rPr>
            </w:pPr>
            <w:r w:rsidRPr="00DA16CF">
              <w:rPr>
                <w:rFonts w:ascii="Arial" w:hAnsi="Arial" w:cs="Arial"/>
                <w:color w:val="FFFFFF"/>
                <w:sz w:val="16"/>
                <w:szCs w:val="16"/>
              </w:rPr>
              <w:t>1. EUT Description And Application Type(</w:t>
            </w:r>
            <w:r w:rsidRPr="00DA16CF">
              <w:rPr>
                <w:rFonts w:ascii="黑体" w:eastAsia="黑体" w:hAnsi="Arial" w:cs="黑体" w:hint="eastAsia"/>
                <w:color w:val="FFFFFF"/>
                <w:sz w:val="16"/>
                <w:szCs w:val="16"/>
              </w:rPr>
              <w:t>产品描述</w:t>
            </w:r>
            <w:r w:rsidRPr="00DA16CF">
              <w:rPr>
                <w:rFonts w:ascii="Arial" w:hAnsi="Arial" w:cs="Arial"/>
                <w:color w:val="FFFFFF"/>
                <w:sz w:val="16"/>
                <w:szCs w:val="16"/>
              </w:rPr>
              <w:t>)</w:t>
            </w:r>
          </w:p>
        </w:tc>
      </w:tr>
      <w:tr w:rsidR="0060516B" w:rsidRPr="004F658E">
        <w:trPr>
          <w:cantSplit/>
          <w:trHeight w:val="227"/>
          <w:jc w:val="center"/>
        </w:trPr>
        <w:tc>
          <w:tcPr>
            <w:tcW w:w="10188" w:type="dxa"/>
            <w:gridSpan w:val="11"/>
            <w:tcBorders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60516B" w:rsidRPr="00CF16F5" w:rsidRDefault="0060516B" w:rsidP="00CF16F5">
            <w:pPr>
              <w:spacing w:line="240" w:lineRule="atLeast"/>
              <w:rPr>
                <w:sz w:val="16"/>
                <w:szCs w:val="16"/>
              </w:rPr>
            </w:pPr>
            <w:r w:rsidRPr="00CF16F5">
              <w:rPr>
                <w:sz w:val="16"/>
                <w:szCs w:val="16"/>
              </w:rPr>
              <w:t>Product Information (</w:t>
            </w:r>
            <w:r w:rsidRPr="00694BEA">
              <w:rPr>
                <w:rFonts w:ascii="黑体" w:eastAsia="黑体" w:cs="黑体" w:hint="eastAsia"/>
                <w:sz w:val="16"/>
                <w:szCs w:val="16"/>
              </w:rPr>
              <w:t>灯具产品信息</w:t>
            </w:r>
            <w:r w:rsidRPr="00CF16F5">
              <w:rPr>
                <w:sz w:val="16"/>
                <w:szCs w:val="16"/>
              </w:rPr>
              <w:t>)</w:t>
            </w:r>
          </w:p>
        </w:tc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CF16F5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Model Name(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产品名称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/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类别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7673" w:type="dxa"/>
            <w:gridSpan w:val="10"/>
            <w:tcBorders>
              <w:top w:val="nil"/>
              <w:left w:val="nil"/>
              <w:bottom w:val="single" w:sz="2" w:space="0" w:color="A3E6C8"/>
            </w:tcBorders>
            <w:vAlign w:val="center"/>
          </w:tcPr>
          <w:p w:rsidR="0060516B" w:rsidRPr="00694BEA" w:rsidRDefault="000C3D6F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681FB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Model Number(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产品型号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7673" w:type="dxa"/>
            <w:gridSpan w:val="10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0516B" w:rsidRPr="00694BEA" w:rsidRDefault="000C3D6F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681FB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Brand Name(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品牌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549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0C3D6F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979" w:type="dxa"/>
            <w:gridSpan w:val="5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CF16F5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Family/Series(Yes or No)(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是否存在系列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29"/>
            <w:placeholder>
              <w:docPart w:val="DefaultPlaceholder_22675704"/>
            </w:placeholder>
            <w:comboBox>
              <w:listItem w:displayText="NO,产品没有系列" w:value="NO,产品没有系列"/>
              <w:listItem w:displayText="YES,产品存在系列" w:value="YES,产品存在系列"/>
            </w:comboBox>
          </w:sdtPr>
          <w:sdtContent>
            <w:tc>
              <w:tcPr>
                <w:tcW w:w="2145" w:type="dxa"/>
                <w:tcBorders>
                  <w:top w:val="single" w:sz="2" w:space="0" w:color="A3E6C8"/>
                  <w:left w:val="nil"/>
                  <w:bottom w:val="single" w:sz="2" w:space="0" w:color="A3E6C8"/>
                </w:tcBorders>
                <w:vAlign w:val="center"/>
              </w:tcPr>
              <w:p w:rsidR="0060516B" w:rsidRPr="00694BEA" w:rsidRDefault="0087702E" w:rsidP="0087702E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NO,</w:t>
                </w:r>
                <w:r>
                  <w:rPr>
                    <w:rFonts w:ascii="Calibri" w:eastAsia="黑体" w:hAnsi="Calibri"/>
                    <w:sz w:val="16"/>
                    <w:szCs w:val="16"/>
                  </w:rPr>
                  <w:t>产品没有系列</w:t>
                </w:r>
              </w:p>
            </w:tc>
          </w:sdtContent>
        </w:sdt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681FB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Rated Voltage(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额定电压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 (V):</w:t>
            </w:r>
          </w:p>
        </w:tc>
        <w:tc>
          <w:tcPr>
            <w:tcW w:w="2549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0C3D6F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979" w:type="dxa"/>
            <w:gridSpan w:val="5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681FB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Rated Power(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额定功率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 (W):</w:t>
            </w:r>
          </w:p>
        </w:tc>
        <w:tc>
          <w:tcPr>
            <w:tcW w:w="2145" w:type="dxa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0516B" w:rsidRPr="00694BEA" w:rsidRDefault="000C3D6F" w:rsidP="00737771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681FB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Nominal CCT 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宣称色温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)(K):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33"/>
            <w:placeholder>
              <w:docPart w:val="DefaultPlaceholder_22675704"/>
            </w:placeholder>
            <w:comboBox>
              <w:listItem w:displayText="2700K" w:value="2700K"/>
              <w:listItem w:displayText="3000K" w:value="3000K"/>
              <w:listItem w:displayText="3500K" w:value="3500K"/>
              <w:listItem w:displayText="4100K" w:value="4100K"/>
              <w:listItem w:displayText="5000K(Commercial Only)" w:value="5000K(Commercial Only)"/>
            </w:comboBox>
          </w:sdtPr>
          <w:sdtContent>
            <w:tc>
              <w:tcPr>
                <w:tcW w:w="2549" w:type="dxa"/>
                <w:gridSpan w:val="4"/>
                <w:tcBorders>
                  <w:top w:val="single" w:sz="2" w:space="0" w:color="A3E6C8"/>
                  <w:left w:val="nil"/>
                  <w:bottom w:val="single" w:sz="2" w:space="0" w:color="A3E6C8"/>
                  <w:right w:val="nil"/>
                </w:tcBorders>
                <w:vAlign w:val="center"/>
              </w:tcPr>
              <w:p w:rsidR="0060516B" w:rsidRPr="00694BEA" w:rsidRDefault="0087702E" w:rsidP="00CF16F5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2700K</w:t>
                </w:r>
              </w:p>
            </w:tc>
          </w:sdtContent>
        </w:sdt>
        <w:tc>
          <w:tcPr>
            <w:tcW w:w="2979" w:type="dxa"/>
            <w:gridSpan w:val="5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F176C1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Rated Life(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宣称寿命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 (hr):</w:t>
            </w:r>
          </w:p>
        </w:tc>
        <w:tc>
          <w:tcPr>
            <w:tcW w:w="2145" w:type="dxa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0516B" w:rsidRPr="00694BEA" w:rsidRDefault="000C3D6F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0516B" w:rsidRPr="00694BEA">
        <w:trPr>
          <w:cantSplit/>
          <w:trHeight w:val="227"/>
          <w:jc w:val="center"/>
        </w:trPr>
        <w:tc>
          <w:tcPr>
            <w:tcW w:w="10188" w:type="dxa"/>
            <w:gridSpan w:val="11"/>
            <w:tcBorders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60516B" w:rsidRPr="00694BEA" w:rsidRDefault="0060516B" w:rsidP="00737771">
            <w:pPr>
              <w:spacing w:line="240" w:lineRule="atLeast"/>
              <w:rPr>
                <w:rFonts w:eastAsia="黑体"/>
                <w:sz w:val="16"/>
                <w:szCs w:val="16"/>
              </w:rPr>
            </w:pPr>
            <w:r w:rsidRPr="00694BEA">
              <w:rPr>
                <w:rFonts w:eastAsia="黑体"/>
                <w:sz w:val="16"/>
                <w:szCs w:val="16"/>
              </w:rPr>
              <w:t>Application (</w:t>
            </w:r>
            <w:r w:rsidRPr="00694BEA">
              <w:rPr>
                <w:rFonts w:ascii="黑体" w:eastAsia="黑体" w:cs="黑体" w:hint="eastAsia"/>
                <w:sz w:val="16"/>
                <w:szCs w:val="16"/>
              </w:rPr>
              <w:t>产品应用</w:t>
            </w:r>
            <w:r w:rsidRPr="00694BEA">
              <w:rPr>
                <w:rFonts w:eastAsia="黑体"/>
                <w:sz w:val="16"/>
                <w:szCs w:val="16"/>
              </w:rPr>
              <w:t>)</w:t>
            </w:r>
          </w:p>
        </w:tc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CF16F5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Indoor / Outdoor(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室内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/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室外限定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sdt>
          <w:sdtPr>
            <w:rPr>
              <w:rFonts w:ascii="Calibri" w:eastAsia="黑体" w:hAnsi="Calibri"/>
              <w:color w:val="215868"/>
              <w:sz w:val="16"/>
              <w:szCs w:val="16"/>
            </w:rPr>
            <w:id w:val="28853837"/>
            <w:placeholder>
              <w:docPart w:val="DefaultPlaceholder_22675704"/>
            </w:placeholder>
            <w:comboBox>
              <w:listItem w:displayText="Both Indoor&amp;outdoor Use" w:value="Both Indoor&amp;outdoor Use"/>
              <w:listItem w:displayText="Indoor Use Only" w:value="Indoor Use Only"/>
              <w:listItem w:displayText="Outdoor Use Only" w:value="Outdoor Use Only"/>
            </w:comboBox>
          </w:sdtPr>
          <w:sdtContent>
            <w:tc>
              <w:tcPr>
                <w:tcW w:w="2549" w:type="dxa"/>
                <w:gridSpan w:val="4"/>
                <w:tcBorders>
                  <w:top w:val="single" w:sz="2" w:space="0" w:color="A3E6C8"/>
                  <w:left w:val="nil"/>
                  <w:bottom w:val="single" w:sz="2" w:space="0" w:color="A3E6C8"/>
                  <w:right w:val="nil"/>
                </w:tcBorders>
                <w:vAlign w:val="center"/>
              </w:tcPr>
              <w:p w:rsidR="0060516B" w:rsidRPr="004848AF" w:rsidRDefault="0087702E" w:rsidP="008F3BBD">
                <w:pPr>
                  <w:spacing w:line="240" w:lineRule="atLeast"/>
                  <w:rPr>
                    <w:rFonts w:ascii="Calibri" w:eastAsia="黑体" w:hAnsi="Calibri"/>
                    <w:color w:val="215868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color w:val="215868"/>
                    <w:sz w:val="16"/>
                    <w:szCs w:val="16"/>
                  </w:rPr>
                  <w:t>Both Indoor&amp;</w:t>
                </w:r>
                <w:r w:rsidR="008F3BBD">
                  <w:rPr>
                    <w:rFonts w:ascii="Calibri" w:eastAsia="黑体" w:hAnsi="Calibri" w:hint="eastAsia"/>
                    <w:color w:val="215868"/>
                    <w:sz w:val="16"/>
                    <w:szCs w:val="16"/>
                  </w:rPr>
                  <w:t>O</w:t>
                </w:r>
                <w:r>
                  <w:rPr>
                    <w:rFonts w:ascii="Calibri" w:eastAsia="黑体" w:hAnsi="Calibri"/>
                    <w:color w:val="215868"/>
                    <w:sz w:val="16"/>
                    <w:szCs w:val="16"/>
                  </w:rPr>
                  <w:t>utdoor Use</w:t>
                </w:r>
              </w:p>
            </w:tc>
          </w:sdtContent>
        </w:sdt>
        <w:tc>
          <w:tcPr>
            <w:tcW w:w="2837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783A6D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Commercial / Residential(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家用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/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商用限定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47"/>
            <w:placeholder>
              <w:docPart w:val="DefaultPlaceholder_22675704"/>
            </w:placeholder>
            <w:comboBox>
              <w:listItem w:displayText="Both Commercial and Residential" w:value="Both Commercial and Residential"/>
              <w:listItem w:displayText="Commercial Only" w:value="Commercial Only"/>
              <w:listItem w:displayText="Residential Only" w:value="Residential Only"/>
            </w:comboBox>
          </w:sdtPr>
          <w:sdtContent>
            <w:tc>
              <w:tcPr>
                <w:tcW w:w="2287" w:type="dxa"/>
                <w:gridSpan w:val="2"/>
                <w:tcBorders>
                  <w:top w:val="single" w:sz="2" w:space="0" w:color="A3E6C8"/>
                  <w:left w:val="nil"/>
                  <w:bottom w:val="single" w:sz="2" w:space="0" w:color="A3E6C8"/>
                </w:tcBorders>
                <w:vAlign w:val="center"/>
              </w:tcPr>
              <w:p w:rsidR="0060516B" w:rsidRPr="00694BEA" w:rsidRDefault="008F3BBD" w:rsidP="00737771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Both Commercial and Residential</w:t>
                </w:r>
              </w:p>
            </w:tc>
          </w:sdtContent>
        </w:sdt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783A6D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Insulation Contact (IC)(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筒灯选项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43"/>
            <w:placeholder>
              <w:docPart w:val="DefaultPlaceholder_22675704"/>
            </w:placeholder>
            <w:comboBox>
              <w:listItem w:displayText="N/A,否" w:value="N/A,否"/>
              <w:listItem w:displayText="Yes,是" w:value="Yes,是"/>
            </w:comboBox>
          </w:sdtPr>
          <w:sdtContent>
            <w:tc>
              <w:tcPr>
                <w:tcW w:w="2549" w:type="dxa"/>
                <w:gridSpan w:val="4"/>
                <w:tcBorders>
                  <w:top w:val="single" w:sz="2" w:space="0" w:color="A3E6C8"/>
                  <w:left w:val="nil"/>
                  <w:bottom w:val="single" w:sz="2" w:space="0" w:color="A3E6C8"/>
                  <w:right w:val="nil"/>
                </w:tcBorders>
                <w:vAlign w:val="center"/>
              </w:tcPr>
              <w:p w:rsidR="0060516B" w:rsidRPr="00694BEA" w:rsidRDefault="008F3BBD" w:rsidP="00CF16F5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N/A,</w:t>
                </w:r>
                <w:r>
                  <w:rPr>
                    <w:rFonts w:ascii="Calibri" w:eastAsia="黑体" w:hAnsi="Calibri"/>
                    <w:sz w:val="16"/>
                    <w:szCs w:val="16"/>
                  </w:rPr>
                  <w:t>否</w:t>
                </w:r>
              </w:p>
            </w:tc>
          </w:sdtContent>
        </w:sdt>
        <w:tc>
          <w:tcPr>
            <w:tcW w:w="2837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783A6D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Airtight Construction (AT)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筒灯选项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54"/>
            <w:placeholder>
              <w:docPart w:val="DefaultPlaceholder_22675704"/>
            </w:placeholder>
            <w:comboBox>
              <w:listItem w:displayText="N/A,否" w:value="N/A,否"/>
              <w:listItem w:displayText="Yes,是" w:value="Yes,是"/>
            </w:comboBox>
          </w:sdtPr>
          <w:sdtContent>
            <w:tc>
              <w:tcPr>
                <w:tcW w:w="2287" w:type="dxa"/>
                <w:gridSpan w:val="2"/>
                <w:tcBorders>
                  <w:top w:val="single" w:sz="2" w:space="0" w:color="A3E6C8"/>
                  <w:left w:val="nil"/>
                  <w:bottom w:val="single" w:sz="2" w:space="0" w:color="A3E6C8"/>
                </w:tcBorders>
                <w:vAlign w:val="center"/>
              </w:tcPr>
              <w:p w:rsidR="0060516B" w:rsidRPr="00694BEA" w:rsidRDefault="009E57D1" w:rsidP="00CF16F5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N/A,</w:t>
                </w:r>
                <w:r>
                  <w:rPr>
                    <w:rFonts w:ascii="Calibri" w:eastAsia="黑体" w:hAnsi="Calibri"/>
                    <w:sz w:val="16"/>
                    <w:szCs w:val="16"/>
                  </w:rPr>
                  <w:t>否</w:t>
                </w:r>
              </w:p>
            </w:tc>
          </w:sdtContent>
        </w:sdt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681FB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Major Markets(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主销市场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549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0C3D6F" w:rsidP="00681FBF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837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0516B" w:rsidRPr="00694BEA" w:rsidRDefault="0060516B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</w:p>
        </w:tc>
      </w:tr>
      <w:tr w:rsidR="0060516B" w:rsidRPr="00694BEA">
        <w:trPr>
          <w:cantSplit/>
          <w:trHeight w:val="227"/>
          <w:jc w:val="center"/>
        </w:trPr>
        <w:tc>
          <w:tcPr>
            <w:tcW w:w="10188" w:type="dxa"/>
            <w:gridSpan w:val="11"/>
            <w:tcBorders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60516B" w:rsidRPr="00694BEA" w:rsidRDefault="0060516B" w:rsidP="00FE1B09">
            <w:pPr>
              <w:spacing w:line="240" w:lineRule="atLeast"/>
              <w:rPr>
                <w:rFonts w:eastAsia="黑体"/>
                <w:sz w:val="16"/>
                <w:szCs w:val="16"/>
              </w:rPr>
            </w:pPr>
            <w:r>
              <w:rPr>
                <w:rFonts w:eastAsia="黑体"/>
                <w:sz w:val="16"/>
                <w:szCs w:val="16"/>
              </w:rPr>
              <w:t>Information of Lamp</w:t>
            </w:r>
            <w:r w:rsidRPr="00694BEA">
              <w:rPr>
                <w:rFonts w:eastAsia="黑体"/>
                <w:sz w:val="16"/>
                <w:szCs w:val="16"/>
              </w:rPr>
              <w:t xml:space="preserve"> and </w:t>
            </w:r>
            <w:r>
              <w:rPr>
                <w:rFonts w:eastAsia="黑体"/>
                <w:sz w:val="16"/>
                <w:szCs w:val="16"/>
              </w:rPr>
              <w:t>Ballast</w:t>
            </w:r>
            <w:r w:rsidRPr="00694BEA">
              <w:rPr>
                <w:rFonts w:eastAsia="黑体"/>
                <w:sz w:val="16"/>
                <w:szCs w:val="16"/>
              </w:rPr>
              <w:t xml:space="preserve"> (</w:t>
            </w:r>
            <w:r w:rsidRPr="00694BEA">
              <w:rPr>
                <w:rFonts w:ascii="黑体" w:eastAsia="黑体" w:cs="黑体" w:hint="eastAsia"/>
                <w:sz w:val="16"/>
                <w:szCs w:val="16"/>
              </w:rPr>
              <w:t>光源</w:t>
            </w:r>
            <w:r>
              <w:rPr>
                <w:rFonts w:ascii="黑体" w:eastAsia="黑体" w:cs="黑体" w:hint="eastAsia"/>
                <w:sz w:val="16"/>
                <w:szCs w:val="16"/>
              </w:rPr>
              <w:t>和镇流器</w:t>
            </w:r>
            <w:r w:rsidRPr="00694BEA">
              <w:rPr>
                <w:rFonts w:ascii="黑体" w:eastAsia="黑体" w:cs="黑体" w:hint="eastAsia"/>
                <w:sz w:val="16"/>
                <w:szCs w:val="16"/>
              </w:rPr>
              <w:t>信息</w:t>
            </w:r>
            <w:r>
              <w:rPr>
                <w:rFonts w:ascii="黑体" w:eastAsia="黑体" w:cs="黑体" w:hint="eastAsia"/>
                <w:sz w:val="16"/>
                <w:szCs w:val="16"/>
              </w:rPr>
              <w:t>，如果申请</w:t>
            </w:r>
            <w:r>
              <w:rPr>
                <w:rFonts w:ascii="黑体" w:eastAsia="黑体" w:cs="黑体"/>
                <w:sz w:val="16"/>
                <w:szCs w:val="16"/>
              </w:rPr>
              <w:t>CSD</w:t>
            </w:r>
            <w:r>
              <w:rPr>
                <w:rFonts w:ascii="黑体" w:eastAsia="黑体" w:cs="黑体" w:hint="eastAsia"/>
                <w:sz w:val="16"/>
                <w:szCs w:val="16"/>
              </w:rPr>
              <w:t>，只需填写适用项</w:t>
            </w:r>
            <w:r w:rsidRPr="00694BEA">
              <w:rPr>
                <w:rFonts w:eastAsia="黑体"/>
                <w:sz w:val="16"/>
                <w:szCs w:val="16"/>
              </w:rPr>
              <w:t>)</w:t>
            </w:r>
          </w:p>
        </w:tc>
      </w:tr>
      <w:tr w:rsidR="0060516B" w:rsidRPr="00694BEA">
        <w:trPr>
          <w:cantSplit/>
          <w:trHeight w:val="340"/>
          <w:jc w:val="center"/>
        </w:trPr>
        <w:tc>
          <w:tcPr>
            <w:tcW w:w="2515" w:type="dxa"/>
            <w:tcBorders>
              <w:top w:val="nil"/>
              <w:bottom w:val="single" w:sz="4" w:space="0" w:color="A3E6C8"/>
              <w:right w:val="nil"/>
            </w:tcBorders>
            <w:vAlign w:val="center"/>
          </w:tcPr>
          <w:p w:rsidR="0060516B" w:rsidRPr="00694BEA" w:rsidRDefault="0060516B" w:rsidP="003232A8">
            <w:pPr>
              <w:wordWrap w:val="0"/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>
              <w:rPr>
                <w:rFonts w:ascii="Calibri" w:eastAsia="黑体" w:hAnsi="Calibri" w:cs="Calibri"/>
                <w:sz w:val="16"/>
                <w:szCs w:val="16"/>
              </w:rPr>
              <w:t>Lamp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黑体" w:hAnsi="Calibri" w:cs="Calibri"/>
                <w:sz w:val="16"/>
                <w:szCs w:val="16"/>
              </w:rPr>
              <w:t>Type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灯管类型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3E6C8"/>
              <w:right w:val="nil"/>
            </w:tcBorders>
            <w:vAlign w:val="center"/>
          </w:tcPr>
          <w:p w:rsidR="0060516B" w:rsidRPr="00694BEA" w:rsidRDefault="000C3D6F" w:rsidP="00681FBF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3E6C8"/>
              <w:right w:val="nil"/>
            </w:tcBorders>
            <w:vAlign w:val="center"/>
          </w:tcPr>
          <w:p w:rsidR="0060516B" w:rsidRPr="00694BEA" w:rsidRDefault="0060516B" w:rsidP="003232A8">
            <w:pPr>
              <w:wordWrap w:val="0"/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>
              <w:rPr>
                <w:rFonts w:ascii="Calibri" w:eastAsia="黑体" w:hAnsi="Calibri" w:cs="Calibri"/>
                <w:sz w:val="16"/>
                <w:szCs w:val="16"/>
              </w:rPr>
              <w:t>Lamp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Model(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灯管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型号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3E6C8"/>
            </w:tcBorders>
            <w:vAlign w:val="center"/>
          </w:tcPr>
          <w:p w:rsidR="0060516B" w:rsidRPr="00694BEA" w:rsidRDefault="000C3D6F" w:rsidP="00681FBF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0516B" w:rsidRPr="00694BEA">
        <w:trPr>
          <w:cantSplit/>
          <w:trHeight w:val="340"/>
          <w:jc w:val="center"/>
        </w:trPr>
        <w:tc>
          <w:tcPr>
            <w:tcW w:w="2515" w:type="dxa"/>
            <w:tcBorders>
              <w:top w:val="nil"/>
              <w:bottom w:val="single" w:sz="4" w:space="0" w:color="A3E6C8"/>
              <w:right w:val="nil"/>
            </w:tcBorders>
            <w:vAlign w:val="center"/>
          </w:tcPr>
          <w:p w:rsidR="0060516B" w:rsidRPr="00694BEA" w:rsidRDefault="0060516B" w:rsidP="005F2FAE">
            <w:pPr>
              <w:wordWrap w:val="0"/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>
              <w:rPr>
                <w:rFonts w:ascii="Calibri" w:eastAsia="黑体" w:hAnsi="Calibri" w:cs="Calibri"/>
                <w:sz w:val="16"/>
                <w:szCs w:val="16"/>
              </w:rPr>
              <w:t>A</w:t>
            </w:r>
            <w:r w:rsidRPr="005F2FAE">
              <w:rPr>
                <w:rFonts w:ascii="Calibri" w:eastAsia="黑体" w:hAnsi="Calibri" w:cs="Calibri"/>
                <w:sz w:val="16"/>
                <w:szCs w:val="16"/>
              </w:rPr>
              <w:t>malgam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黑体" w:hAnsi="Calibri" w:cs="Calibri"/>
                <w:sz w:val="16"/>
                <w:szCs w:val="16"/>
              </w:rPr>
              <w:t>Type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60"/>
            <w:placeholder>
              <w:docPart w:val="DefaultPlaceholder_22675704"/>
            </w:placeholder>
            <w:comboBox>
              <w:listItem w:displayText="Amalgam" w:value="Amalgam"/>
              <w:listItem w:displayText="Non-Amalgam" w:value="Non-Amalgam"/>
            </w:comboBox>
          </w:sdtPr>
          <w:sdtContent>
            <w:tc>
              <w:tcPr>
                <w:tcW w:w="2569" w:type="dxa"/>
                <w:gridSpan w:val="5"/>
                <w:tcBorders>
                  <w:top w:val="nil"/>
                  <w:left w:val="nil"/>
                  <w:bottom w:val="single" w:sz="4" w:space="0" w:color="A3E6C8"/>
                  <w:right w:val="nil"/>
                </w:tcBorders>
                <w:vAlign w:val="center"/>
              </w:tcPr>
              <w:p w:rsidR="0060516B" w:rsidRPr="00694BEA" w:rsidRDefault="008F3BBD" w:rsidP="001378A7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Amalgam</w:t>
                </w:r>
              </w:p>
            </w:tc>
          </w:sdtContent>
        </w:sdt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3E6C8"/>
              <w:right w:val="nil"/>
            </w:tcBorders>
            <w:vAlign w:val="center"/>
          </w:tcPr>
          <w:p w:rsidR="0060516B" w:rsidRPr="00694BEA" w:rsidRDefault="0060516B" w:rsidP="001378A7">
            <w:pPr>
              <w:wordWrap w:val="0"/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>
              <w:rPr>
                <w:rFonts w:ascii="Calibri" w:eastAsia="黑体" w:hAnsi="Calibri" w:cs="Calibri"/>
                <w:sz w:val="16"/>
                <w:szCs w:val="16"/>
              </w:rPr>
              <w:t>CSD Listed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？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是否有</w:t>
            </w:r>
            <w:r>
              <w:rPr>
                <w:rFonts w:ascii="Calibri" w:eastAsia="黑体" w:hAnsi="Calibri" w:cs="Calibri"/>
                <w:sz w:val="16"/>
                <w:szCs w:val="16"/>
              </w:rPr>
              <w:t>CSD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报告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64"/>
            <w:placeholder>
              <w:docPart w:val="DefaultPlaceholder_22675704"/>
            </w:placeholder>
            <w:comboBox>
              <w:listItem w:displayText="N/A,否" w:value="N/A,否"/>
              <w:listItem w:displayText="Yes,是" w:value="Yes,是"/>
            </w:comboBox>
          </w:sdtPr>
          <w:sdtContent>
            <w:tc>
              <w:tcPr>
                <w:tcW w:w="2562" w:type="dxa"/>
                <w:gridSpan w:val="3"/>
                <w:tcBorders>
                  <w:top w:val="nil"/>
                  <w:left w:val="nil"/>
                  <w:bottom w:val="single" w:sz="4" w:space="0" w:color="A3E6C8"/>
                </w:tcBorders>
                <w:vAlign w:val="center"/>
              </w:tcPr>
              <w:p w:rsidR="0060516B" w:rsidRPr="00694BEA" w:rsidRDefault="009E57D1" w:rsidP="001378A7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N/A,</w:t>
                </w:r>
                <w:r>
                  <w:rPr>
                    <w:rFonts w:ascii="Calibri" w:eastAsia="黑体" w:hAnsi="Calibri"/>
                    <w:sz w:val="16"/>
                    <w:szCs w:val="16"/>
                  </w:rPr>
                  <w:t>否</w:t>
                </w:r>
              </w:p>
            </w:tc>
          </w:sdtContent>
        </w:sdt>
      </w:tr>
      <w:tr w:rsidR="0060516B" w:rsidRPr="00694BEA">
        <w:trPr>
          <w:cantSplit/>
          <w:trHeight w:val="340"/>
          <w:jc w:val="center"/>
        </w:trPr>
        <w:tc>
          <w:tcPr>
            <w:tcW w:w="2515" w:type="dxa"/>
            <w:tcBorders>
              <w:top w:val="single" w:sz="4" w:space="0" w:color="A3E6C8"/>
              <w:bottom w:val="single" w:sz="4" w:space="0" w:color="A3E6C8"/>
              <w:right w:val="nil"/>
            </w:tcBorders>
            <w:vAlign w:val="center"/>
          </w:tcPr>
          <w:p w:rsidR="0060516B" w:rsidRPr="00694BEA" w:rsidRDefault="0060516B" w:rsidP="001378A7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>
              <w:rPr>
                <w:rFonts w:ascii="Calibri" w:eastAsia="黑体" w:hAnsi="Calibri" w:cs="Calibri"/>
                <w:sz w:val="16"/>
                <w:szCs w:val="16"/>
              </w:rPr>
              <w:t>Lamp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Manufacture(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光源制造商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7673" w:type="dxa"/>
            <w:gridSpan w:val="10"/>
            <w:tcBorders>
              <w:top w:val="single" w:sz="4" w:space="0" w:color="A3E6C8"/>
              <w:left w:val="nil"/>
              <w:bottom w:val="single" w:sz="4" w:space="0" w:color="A3E6C8"/>
            </w:tcBorders>
            <w:vAlign w:val="center"/>
          </w:tcPr>
          <w:p w:rsidR="0060516B" w:rsidRPr="00694BEA" w:rsidRDefault="000C3D6F" w:rsidP="00681FBF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0516B" w:rsidRPr="00694BEA">
        <w:trPr>
          <w:cantSplit/>
          <w:trHeight w:val="340"/>
          <w:jc w:val="center"/>
        </w:trPr>
        <w:tc>
          <w:tcPr>
            <w:tcW w:w="2515" w:type="dxa"/>
            <w:tcBorders>
              <w:top w:val="single" w:sz="4" w:space="0" w:color="A3E6C8"/>
              <w:bottom w:val="single" w:sz="4" w:space="0" w:color="A3E6C8"/>
              <w:right w:val="nil"/>
            </w:tcBorders>
            <w:vAlign w:val="center"/>
          </w:tcPr>
          <w:p w:rsidR="0060516B" w:rsidRPr="00694BEA" w:rsidRDefault="0060516B" w:rsidP="003232A8">
            <w:pPr>
              <w:wordWrap w:val="0"/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>
              <w:rPr>
                <w:rFonts w:ascii="Calibri" w:eastAsia="黑体" w:hAnsi="Calibri" w:cs="Calibri"/>
                <w:sz w:val="16"/>
                <w:szCs w:val="16"/>
              </w:rPr>
              <w:t>Ballast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黑体" w:hAnsi="Calibri" w:cs="Calibri"/>
                <w:sz w:val="16"/>
                <w:szCs w:val="16"/>
              </w:rPr>
              <w:t>Type(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镇流器类型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68"/>
            <w:placeholder>
              <w:docPart w:val="DefaultPlaceholder_22675704"/>
            </w:placeholder>
            <w:comboBox>
              <w:listItem w:displayText="Electronic Ballast,电子镇流器" w:value="Electronic Ballast,电子镇流器"/>
              <w:listItem w:displayText="Magnetic Ballast,电感镇流器" w:value="Magnetic Ballast,电感镇流器"/>
            </w:comboBox>
          </w:sdtPr>
          <w:sdtContent>
            <w:tc>
              <w:tcPr>
                <w:tcW w:w="2569" w:type="dxa"/>
                <w:gridSpan w:val="5"/>
                <w:tcBorders>
                  <w:top w:val="single" w:sz="4" w:space="0" w:color="A3E6C8"/>
                  <w:left w:val="nil"/>
                  <w:bottom w:val="single" w:sz="4" w:space="0" w:color="A3E6C8"/>
                  <w:right w:val="nil"/>
                </w:tcBorders>
                <w:vAlign w:val="center"/>
              </w:tcPr>
              <w:p w:rsidR="0060516B" w:rsidRPr="00694BEA" w:rsidRDefault="008F3BBD" w:rsidP="00AC750D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Electronic Ballast,</w:t>
                </w:r>
                <w:r>
                  <w:rPr>
                    <w:rFonts w:ascii="Calibri" w:eastAsia="黑体" w:hAnsi="Calibri"/>
                    <w:sz w:val="16"/>
                    <w:szCs w:val="16"/>
                  </w:rPr>
                  <w:t>电子镇流器</w:t>
                </w:r>
              </w:p>
            </w:tc>
          </w:sdtContent>
        </w:sdt>
        <w:tc>
          <w:tcPr>
            <w:tcW w:w="2542" w:type="dxa"/>
            <w:gridSpan w:val="2"/>
            <w:tcBorders>
              <w:top w:val="single" w:sz="4" w:space="0" w:color="A3E6C8"/>
              <w:left w:val="nil"/>
              <w:bottom w:val="single" w:sz="4" w:space="0" w:color="A3E6C8"/>
              <w:right w:val="nil"/>
            </w:tcBorders>
            <w:vAlign w:val="center"/>
          </w:tcPr>
          <w:p w:rsidR="0060516B" w:rsidRPr="00694BEA" w:rsidRDefault="0060516B" w:rsidP="003232A8">
            <w:pPr>
              <w:wordWrap w:val="0"/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>
              <w:rPr>
                <w:rFonts w:ascii="Calibri" w:eastAsia="黑体" w:hAnsi="Calibri" w:cs="Calibri"/>
                <w:sz w:val="16"/>
                <w:szCs w:val="16"/>
              </w:rPr>
              <w:t>Ballast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Model</w:t>
            </w:r>
            <w:r>
              <w:rPr>
                <w:rFonts w:ascii="Calibri" w:eastAsia="黑体" w:hAnsi="Calibri" w:cs="Calibri"/>
                <w:sz w:val="16"/>
                <w:szCs w:val="16"/>
              </w:rPr>
              <w:t>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镇流器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型号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562" w:type="dxa"/>
            <w:gridSpan w:val="3"/>
            <w:tcBorders>
              <w:top w:val="single" w:sz="4" w:space="0" w:color="A3E6C8"/>
              <w:left w:val="nil"/>
              <w:bottom w:val="single" w:sz="4" w:space="0" w:color="A3E6C8"/>
            </w:tcBorders>
            <w:vAlign w:val="center"/>
          </w:tcPr>
          <w:p w:rsidR="0060516B" w:rsidRPr="00694BEA" w:rsidRDefault="000C3D6F" w:rsidP="00681FBF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0516B" w:rsidRPr="00694BEA">
        <w:trPr>
          <w:cantSplit/>
          <w:trHeight w:val="340"/>
          <w:jc w:val="center"/>
        </w:trPr>
        <w:tc>
          <w:tcPr>
            <w:tcW w:w="2515" w:type="dxa"/>
            <w:tcBorders>
              <w:top w:val="single" w:sz="4" w:space="0" w:color="A3E6C8"/>
              <w:bottom w:val="nil"/>
              <w:right w:val="nil"/>
            </w:tcBorders>
            <w:vAlign w:val="center"/>
          </w:tcPr>
          <w:p w:rsidR="0060516B" w:rsidRPr="00694BEA" w:rsidRDefault="0060516B" w:rsidP="003232A8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>
              <w:rPr>
                <w:rFonts w:ascii="Calibri" w:eastAsia="黑体" w:hAnsi="Calibri" w:cs="Calibri"/>
                <w:sz w:val="16"/>
                <w:szCs w:val="16"/>
              </w:rPr>
              <w:t>Ballast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Manufacture(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镇流器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制造商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569" w:type="dxa"/>
            <w:gridSpan w:val="5"/>
            <w:tcBorders>
              <w:top w:val="single" w:sz="4" w:space="0" w:color="A3E6C8"/>
              <w:left w:val="nil"/>
              <w:bottom w:val="nil"/>
              <w:right w:val="nil"/>
            </w:tcBorders>
            <w:vAlign w:val="center"/>
          </w:tcPr>
          <w:p w:rsidR="0060516B" w:rsidRPr="00694BEA" w:rsidRDefault="000C3D6F" w:rsidP="004827EE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542" w:type="dxa"/>
            <w:gridSpan w:val="2"/>
            <w:tcBorders>
              <w:top w:val="single" w:sz="4" w:space="0" w:color="A3E6C8"/>
              <w:left w:val="nil"/>
              <w:bottom w:val="nil"/>
              <w:right w:val="nil"/>
            </w:tcBorders>
            <w:vAlign w:val="center"/>
          </w:tcPr>
          <w:p w:rsidR="0060516B" w:rsidRPr="00694BEA" w:rsidRDefault="0060516B" w:rsidP="00B003D7">
            <w:pPr>
              <w:spacing w:line="240" w:lineRule="atLeast"/>
              <w:jc w:val="right"/>
              <w:rPr>
                <w:rFonts w:ascii="Calibri" w:eastAsia="黑体" w:hAnsi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T</w:t>
            </w:r>
            <w:r w:rsidRPr="00694BEA">
              <w:rPr>
                <w:rFonts w:ascii="Calibri" w:eastAsia="黑体" w:hAnsi="Calibri" w:cs="Calibri"/>
                <w:sz w:val="16"/>
                <w:szCs w:val="16"/>
                <w:vertAlign w:val="subscript"/>
              </w:rPr>
              <w:t>MAX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of </w:t>
            </w:r>
            <w:r>
              <w:rPr>
                <w:rFonts w:ascii="Calibri" w:eastAsia="黑体" w:hAnsi="Calibri" w:cs="Calibri"/>
                <w:sz w:val="16"/>
                <w:szCs w:val="16"/>
              </w:rPr>
              <w:t>Ballast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case(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镇流器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耐温上限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  <w:r>
              <w:rPr>
                <w:rFonts w:ascii="Calibri" w:eastAsia="黑体" w:hAnsi="Calibri" w:cs="Calibri"/>
                <w:sz w:val="16"/>
                <w:szCs w:val="16"/>
              </w:rPr>
              <w:t>:</w:t>
            </w:r>
          </w:p>
        </w:tc>
        <w:tc>
          <w:tcPr>
            <w:tcW w:w="2562" w:type="dxa"/>
            <w:gridSpan w:val="3"/>
            <w:tcBorders>
              <w:top w:val="single" w:sz="4" w:space="0" w:color="A3E6C8"/>
              <w:left w:val="nil"/>
              <w:bottom w:val="nil"/>
            </w:tcBorders>
            <w:vAlign w:val="center"/>
          </w:tcPr>
          <w:p w:rsidR="0060516B" w:rsidRPr="00694BEA" w:rsidRDefault="000C3D6F" w:rsidP="00681FBF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0516B" w:rsidRPr="00694BEA">
        <w:trPr>
          <w:cantSplit/>
          <w:trHeight w:val="227"/>
          <w:jc w:val="center"/>
        </w:trPr>
        <w:tc>
          <w:tcPr>
            <w:tcW w:w="10188" w:type="dxa"/>
            <w:gridSpan w:val="11"/>
            <w:tcBorders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60516B" w:rsidRPr="00694BEA" w:rsidRDefault="0060516B" w:rsidP="00DA16CF">
            <w:pPr>
              <w:spacing w:line="240" w:lineRule="atLeast"/>
              <w:rPr>
                <w:rFonts w:eastAsia="黑体"/>
                <w:sz w:val="16"/>
                <w:szCs w:val="16"/>
              </w:rPr>
            </w:pPr>
            <w:r w:rsidRPr="00694BEA">
              <w:rPr>
                <w:rFonts w:eastAsia="黑体"/>
                <w:sz w:val="16"/>
                <w:szCs w:val="16"/>
              </w:rPr>
              <w:t>Dimmer information, if any (</w:t>
            </w:r>
            <w:r w:rsidRPr="00694BEA">
              <w:rPr>
                <w:rFonts w:ascii="黑体" w:eastAsia="黑体" w:cs="黑体" w:hint="eastAsia"/>
                <w:sz w:val="16"/>
                <w:szCs w:val="16"/>
              </w:rPr>
              <w:t>调光信息，如果适用</w:t>
            </w:r>
            <w:r w:rsidRPr="00694BEA">
              <w:rPr>
                <w:rFonts w:eastAsia="黑体"/>
                <w:sz w:val="16"/>
                <w:szCs w:val="16"/>
              </w:rPr>
              <w:t>)</w:t>
            </w:r>
          </w:p>
        </w:tc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CF16F5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Dimmable(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是否调光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72"/>
            <w:placeholder>
              <w:docPart w:val="DefaultPlaceholder_22675704"/>
            </w:placeholder>
            <w:comboBox>
              <w:listItem w:displayText="N/A,否" w:value="N/A,否"/>
              <w:listItem w:displayText="Yes,是" w:value="Yes,是"/>
            </w:comboBox>
          </w:sdtPr>
          <w:sdtContent>
            <w:tc>
              <w:tcPr>
                <w:tcW w:w="2549" w:type="dxa"/>
                <w:gridSpan w:val="4"/>
                <w:tcBorders>
                  <w:top w:val="single" w:sz="2" w:space="0" w:color="A3E6C8"/>
                  <w:left w:val="nil"/>
                  <w:bottom w:val="single" w:sz="2" w:space="0" w:color="A3E6C8"/>
                  <w:right w:val="nil"/>
                </w:tcBorders>
                <w:vAlign w:val="center"/>
              </w:tcPr>
              <w:p w:rsidR="0060516B" w:rsidRPr="00694BEA" w:rsidRDefault="008F3BBD" w:rsidP="00CF16F5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N/A,</w:t>
                </w:r>
                <w:r>
                  <w:rPr>
                    <w:rFonts w:ascii="Calibri" w:eastAsia="黑体" w:hAnsi="Calibri"/>
                    <w:sz w:val="16"/>
                    <w:szCs w:val="16"/>
                  </w:rPr>
                  <w:t>否</w:t>
                </w:r>
              </w:p>
            </w:tc>
          </w:sdtContent>
        </w:sdt>
        <w:tc>
          <w:tcPr>
            <w:tcW w:w="2837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0516B" w:rsidRPr="00694BEA" w:rsidRDefault="0060516B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</w:p>
        </w:tc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0516B" w:rsidRPr="00694BEA" w:rsidRDefault="0060516B" w:rsidP="00DA16C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Lumen Output Range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可调范围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1561" w:type="dxa"/>
            <w:gridSpan w:val="2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0516B" w:rsidRPr="00694BEA" w:rsidRDefault="000C3D6F" w:rsidP="008F3BBD">
            <w:pPr>
              <w:spacing w:line="240" w:lineRule="atLeast"/>
              <w:rPr>
                <w:rFonts w:ascii="Calibri" w:eastAsia="黑体" w:hAnsi="Calibri" w:cs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0516B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0516B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0516B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0516B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%-</w:t>
            </w:r>
            <w:r w:rsidR="008F3BBD">
              <w:rPr>
                <w:rFonts w:hint="eastAsia"/>
                <w:color w:val="215868"/>
              </w:rPr>
              <w:t>100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%</w:t>
            </w:r>
          </w:p>
        </w:tc>
        <w:tc>
          <w:tcPr>
            <w:tcW w:w="6112" w:type="dxa"/>
            <w:gridSpan w:val="8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0516B" w:rsidRPr="00694BEA" w:rsidRDefault="0060516B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A dimmer should be provided if dimmable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调光产品需额外提供调光器</w:t>
            </w:r>
          </w:p>
        </w:tc>
      </w:tr>
      <w:tr w:rsidR="0060516B" w:rsidRPr="00694BEA">
        <w:trPr>
          <w:cantSplit/>
          <w:trHeight w:val="284"/>
          <w:jc w:val="center"/>
        </w:trPr>
        <w:tc>
          <w:tcPr>
            <w:tcW w:w="2515" w:type="dxa"/>
            <w:tcBorders>
              <w:top w:val="single" w:sz="2" w:space="0" w:color="A3E6C8"/>
              <w:bottom w:val="single" w:sz="2" w:space="0" w:color="000000"/>
              <w:right w:val="nil"/>
            </w:tcBorders>
            <w:vAlign w:val="center"/>
          </w:tcPr>
          <w:p w:rsidR="0060516B" w:rsidRPr="00694BEA" w:rsidRDefault="0060516B" w:rsidP="00DA16C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Dimmer Model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调光器型号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412" w:type="dxa"/>
            <w:gridSpan w:val="3"/>
            <w:tcBorders>
              <w:top w:val="single" w:sz="2" w:space="0" w:color="A3E6C8"/>
              <w:left w:val="nil"/>
              <w:bottom w:val="single" w:sz="2" w:space="0" w:color="000000"/>
              <w:right w:val="nil"/>
            </w:tcBorders>
            <w:vAlign w:val="center"/>
          </w:tcPr>
          <w:p w:rsidR="0060516B" w:rsidRPr="00694BEA" w:rsidRDefault="000C3D6F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692" w:type="dxa"/>
            <w:gridSpan w:val="3"/>
            <w:tcBorders>
              <w:top w:val="single" w:sz="2" w:space="0" w:color="A3E6C8"/>
              <w:left w:val="nil"/>
              <w:bottom w:val="single" w:sz="2" w:space="0" w:color="000000"/>
              <w:right w:val="nil"/>
            </w:tcBorders>
            <w:vAlign w:val="center"/>
          </w:tcPr>
          <w:p w:rsidR="0060516B" w:rsidRPr="00694BEA" w:rsidRDefault="0060516B" w:rsidP="00CF16F5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Dimmer Manufacture(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调光器制造商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569" w:type="dxa"/>
            <w:gridSpan w:val="4"/>
            <w:tcBorders>
              <w:top w:val="single" w:sz="2" w:space="0" w:color="A3E6C8"/>
              <w:left w:val="nil"/>
              <w:bottom w:val="single" w:sz="2" w:space="0" w:color="000000"/>
            </w:tcBorders>
            <w:vAlign w:val="center"/>
          </w:tcPr>
          <w:p w:rsidR="0060516B" w:rsidRPr="00694BEA" w:rsidRDefault="000C3D6F" w:rsidP="00CF16F5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0516B" w:rsidRPr="009241DF">
        <w:trPr>
          <w:cantSplit/>
          <w:trHeight w:val="340"/>
          <w:jc w:val="center"/>
        </w:trPr>
        <w:tc>
          <w:tcPr>
            <w:tcW w:w="10188" w:type="dxa"/>
            <w:gridSpan w:val="11"/>
            <w:shd w:val="clear" w:color="auto" w:fill="000000"/>
            <w:tcMar>
              <w:left w:w="113" w:type="dxa"/>
            </w:tcMar>
            <w:vAlign w:val="center"/>
          </w:tcPr>
          <w:p w:rsidR="0060516B" w:rsidRPr="00DA16CF" w:rsidRDefault="0060516B" w:rsidP="00DA16CF">
            <w:pPr>
              <w:spacing w:line="240" w:lineRule="atLeas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2</w:t>
            </w:r>
            <w:r w:rsidRPr="00DA16CF">
              <w:rPr>
                <w:rFonts w:ascii="Arial" w:hAnsi="Arial" w:cs="Arial"/>
                <w:color w:val="FFFFFF"/>
                <w:sz w:val="16"/>
                <w:szCs w:val="16"/>
              </w:rPr>
              <w:t>. Luminaires Applying Items</w:t>
            </w:r>
          </w:p>
        </w:tc>
      </w:tr>
      <w:tr w:rsidR="0060516B" w:rsidRPr="004F658E">
        <w:trPr>
          <w:cantSplit/>
          <w:trHeight w:val="57"/>
          <w:jc w:val="center"/>
        </w:trPr>
        <w:tc>
          <w:tcPr>
            <w:tcW w:w="10188" w:type="dxa"/>
            <w:gridSpan w:val="11"/>
            <w:tcBorders>
              <w:bottom w:val="nil"/>
            </w:tcBorders>
          </w:tcPr>
          <w:p w:rsidR="0060516B" w:rsidRPr="00773122" w:rsidRDefault="0060516B" w:rsidP="0077312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60516B" w:rsidRPr="004F658E">
        <w:trPr>
          <w:cantSplit/>
          <w:trHeight w:val="1419"/>
          <w:jc w:val="center"/>
        </w:trPr>
        <w:tc>
          <w:tcPr>
            <w:tcW w:w="10188" w:type="dxa"/>
            <w:gridSpan w:val="11"/>
            <w:tcBorders>
              <w:top w:val="nil"/>
              <w:bottom w:val="nil"/>
            </w:tcBorders>
          </w:tcPr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Initial PHOTOMETRIC and ELECTRICAL measurement including 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初始光电参数测试包括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  <w:p w:rsidR="0060516B" w:rsidRPr="00694BEA" w:rsidRDefault="0060516B" w:rsidP="00B03AE6">
            <w:pPr>
              <w:widowControl/>
              <w:spacing w:line="240" w:lineRule="atLeast"/>
              <w:ind w:firstLineChars="200" w:firstLine="32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9E6F3B">
              <w:rPr>
                <w:rFonts w:ascii="Calibri" w:eastAsia="黑体" w:hAnsi="Calibri"/>
                <w:color w:val="FF0000"/>
                <w:sz w:val="16"/>
                <w:szCs w:val="16"/>
                <w:vertAlign w:val="superscript"/>
              </w:rPr>
              <w:sym w:font="Wingdings 2" w:char="F085"/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CCT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色温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); </w:t>
            </w:r>
            <w:r w:rsidRPr="009E6F3B">
              <w:rPr>
                <w:rFonts w:ascii="Calibri" w:eastAsia="黑体" w:hAnsi="Calibri"/>
                <w:color w:val="FF0000"/>
                <w:sz w:val="16"/>
                <w:szCs w:val="16"/>
                <w:vertAlign w:val="superscript"/>
              </w:rPr>
              <w:sym w:font="Wingdings 2" w:char="F085"/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CRI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显色指数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); </w:t>
            </w:r>
            <w:r w:rsidRPr="009E6F3B">
              <w:rPr>
                <w:rFonts w:ascii="Calibri" w:eastAsia="黑体" w:hAnsi="Calibri"/>
                <w:color w:val="00B050"/>
                <w:sz w:val="16"/>
                <w:szCs w:val="16"/>
                <w:vertAlign w:val="superscript"/>
              </w:rPr>
              <w:sym w:font="Wingdings 2" w:char="F0BF"/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Power Factor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功率因数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); </w:t>
            </w:r>
            <w:r w:rsidRPr="009E6F3B">
              <w:rPr>
                <w:rFonts w:ascii="Calibri" w:eastAsia="黑体" w:hAnsi="Calibri"/>
                <w:color w:val="FF0000"/>
                <w:sz w:val="16"/>
                <w:szCs w:val="16"/>
                <w:vertAlign w:val="superscript"/>
              </w:rPr>
              <w:sym w:font="Wingdings 2" w:char="F085"/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Light Output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光通量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); </w:t>
            </w:r>
            <w:r w:rsidRPr="009E6F3B">
              <w:rPr>
                <w:rFonts w:ascii="Calibri" w:eastAsia="黑体" w:hAnsi="Calibri"/>
                <w:color w:val="FF0000"/>
                <w:sz w:val="16"/>
                <w:szCs w:val="16"/>
                <w:vertAlign w:val="superscript"/>
              </w:rPr>
              <w:sym w:font="Wingdings 2" w:char="F085"/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Lamp Efficacy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光效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Luminous Intensity Distribution for Directional Luminaire 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光强分布测试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——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只适用于方向灯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9E6F3B">
              <w:rPr>
                <w:rFonts w:ascii="Calibri" w:eastAsia="黑体" w:hAnsi="Calibri"/>
                <w:color w:val="FF0000"/>
                <w:sz w:val="16"/>
                <w:szCs w:val="16"/>
                <w:vertAlign w:val="superscript"/>
              </w:rPr>
              <w:sym w:font="Wingdings 2" w:char="F085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Lumen Maintenance and </w:t>
            </w:r>
            <w:r w:rsidR="0060516B">
              <w:rPr>
                <w:rFonts w:ascii="Calibri" w:eastAsia="黑体" w:hAnsi="Calibri" w:cs="Calibri"/>
                <w:sz w:val="16"/>
                <w:szCs w:val="16"/>
              </w:rPr>
              <w:t>Life (Without Lamp CSD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 w:rsidR="0060516B">
              <w:rPr>
                <w:rFonts w:ascii="Calibri" w:eastAsia="黑体" w:hAnsi="Calibri" w:cs="Calibri"/>
                <w:sz w:val="16"/>
                <w:szCs w:val="16"/>
              </w:rPr>
              <w:t>R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eport) 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无</w:t>
            </w:r>
            <w:r w:rsidR="0060516B">
              <w:rPr>
                <w:rFonts w:ascii="Calibri" w:eastAsia="黑体" w:hAnsi="Calibri" w:cs="Calibri"/>
                <w:sz w:val="16"/>
                <w:szCs w:val="16"/>
              </w:rPr>
              <w:t>CSD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报告，使用灯具老化选择项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0516B" w:rsidRPr="00694BEA" w:rsidRDefault="0060516B" w:rsidP="00B03AE6">
            <w:pPr>
              <w:autoSpaceDE w:val="0"/>
              <w:autoSpaceDN w:val="0"/>
              <w:adjustRightInd w:val="0"/>
              <w:spacing w:line="240" w:lineRule="atLeast"/>
              <w:ind w:left="320" w:hangingChars="200" w:hanging="32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</w:p>
          <w:p w:rsidR="0060516B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9E6F3B">
              <w:rPr>
                <w:rFonts w:ascii="Calibri" w:eastAsia="黑体" w:hAnsi="Calibri"/>
                <w:color w:val="00B050"/>
                <w:sz w:val="16"/>
                <w:szCs w:val="16"/>
                <w:vertAlign w:val="superscript"/>
              </w:rPr>
              <w:sym w:font="Wingdings 2" w:char="F0BF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Start Time (for indoor luminaire only) 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启动时间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——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只适用于室内灯具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bookmarkStart w:id="0" w:name="OLE_LINK1"/>
          <w:bookmarkStart w:id="1" w:name="OLE_LINK2"/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9E6F3B">
              <w:rPr>
                <w:rFonts w:ascii="Calibri" w:eastAsia="黑体" w:hAnsi="Calibri"/>
                <w:color w:val="FF0000"/>
                <w:sz w:val="16"/>
                <w:szCs w:val="16"/>
                <w:vertAlign w:val="superscript"/>
              </w:rPr>
              <w:sym w:font="Wingdings 2" w:char="F085"/>
            </w:r>
            <w:r w:rsidR="0060516B">
              <w:rPr>
                <w:rFonts w:ascii="Calibri" w:eastAsia="黑体" w:hAnsi="Calibri" w:cs="Calibri"/>
                <w:sz w:val="16"/>
                <w:szCs w:val="16"/>
              </w:rPr>
              <w:t>Run-up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Time (for indoor luminaire only) (</w:t>
            </w:r>
            <w:r w:rsidR="0060516B">
              <w:rPr>
                <w:rFonts w:ascii="Calibri" w:eastAsia="黑体" w:hAnsi="Calibri" w:cs="黑体" w:hint="eastAsia"/>
                <w:sz w:val="16"/>
                <w:szCs w:val="16"/>
              </w:rPr>
              <w:t>上升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时间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——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只适用于室内灯具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bookmarkEnd w:id="0"/>
          <w:bookmarkEnd w:id="1"/>
          <w:p w:rsidR="0060516B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9E6F3B">
              <w:rPr>
                <w:rFonts w:ascii="Calibri" w:eastAsia="黑体" w:hAnsi="Calibri"/>
                <w:color w:val="00B050"/>
                <w:sz w:val="16"/>
                <w:szCs w:val="16"/>
                <w:vertAlign w:val="superscript"/>
              </w:rPr>
              <w:sym w:font="Wingdings 2" w:char="F0BF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Dimming (for dimmable luminaire) 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调光范围测试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——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只适用于宣称可调光灯具，需要提供调光器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9E6F3B">
              <w:rPr>
                <w:rFonts w:ascii="Calibri" w:eastAsia="黑体" w:hAnsi="Calibri"/>
                <w:color w:val="00B050"/>
                <w:sz w:val="16"/>
                <w:szCs w:val="16"/>
                <w:vertAlign w:val="superscript"/>
              </w:rPr>
              <w:sym w:font="Wingdings 2" w:char="F0BF"/>
            </w:r>
            <w:r w:rsidR="0060516B" w:rsidRPr="004827EE">
              <w:rPr>
                <w:rFonts w:ascii="Calibri" w:eastAsia="黑体" w:hAnsi="Calibri" w:cs="Calibri"/>
                <w:sz w:val="16"/>
                <w:szCs w:val="16"/>
              </w:rPr>
              <w:t>Lamp Current Crest Factor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(</w:t>
            </w:r>
            <w:r w:rsidR="0060516B">
              <w:rPr>
                <w:rFonts w:ascii="Calibri" w:eastAsia="黑体" w:hAnsi="Calibri" w:cs="黑体" w:hint="eastAsia"/>
                <w:sz w:val="16"/>
                <w:szCs w:val="16"/>
              </w:rPr>
              <w:t>波峰系数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Off –State Power 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待机功耗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0516B" w:rsidRPr="00694BEA" w:rsidRDefault="000C3D6F" w:rsidP="00B03AE6">
            <w:pPr>
              <w:tabs>
                <w:tab w:val="left" w:pos="2993"/>
              </w:tabs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9E6F3B">
              <w:rPr>
                <w:rFonts w:ascii="Calibri" w:eastAsia="黑体" w:hAnsi="Calibri"/>
                <w:color w:val="00B050"/>
                <w:sz w:val="16"/>
                <w:szCs w:val="16"/>
                <w:vertAlign w:val="superscript"/>
              </w:rPr>
              <w:sym w:font="Wingdings 2" w:char="F0BF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Transient Protection(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瞬态保护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9E6F3B">
              <w:rPr>
                <w:rFonts w:ascii="Calibri" w:eastAsia="黑体" w:hAnsi="Calibri"/>
                <w:color w:val="00B050"/>
                <w:sz w:val="16"/>
                <w:szCs w:val="16"/>
                <w:vertAlign w:val="superscript"/>
              </w:rPr>
              <w:sym w:font="Wingdings 2" w:char="F0BF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Operating Frequency(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频率测试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Audio Noise(for indoor use optional ) 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噪音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——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室内灯具可选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) </w:t>
            </w:r>
          </w:p>
          <w:p w:rsidR="0060516B" w:rsidRPr="00694BEA" w:rsidRDefault="0060516B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</w:p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Maximum Measured Driver Case Temperature 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驱动外壳温度测试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Minimum Operating Temperature (Outdoor Luminaire only) (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最低工作温度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——</w:t>
            </w:r>
            <w:r w:rsidR="0060516B" w:rsidRPr="00694BEA">
              <w:rPr>
                <w:rFonts w:ascii="Calibri" w:eastAsia="黑体" w:hAnsi="Calibri" w:cs="黑体" w:hint="eastAsia"/>
                <w:sz w:val="16"/>
                <w:szCs w:val="16"/>
              </w:rPr>
              <w:t>只适用于室外灯具</w:t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0516B" w:rsidRPr="00694BEA" w:rsidRDefault="000C3D6F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jc w:val="left"/>
              <w:rPr>
                <w:rFonts w:ascii="Calibri" w:eastAsia="黑体" w:hAnsi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0516B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Others: </w:t>
            </w: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516B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="0060516B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  <w:p w:rsidR="0060516B" w:rsidRPr="00A0033C" w:rsidRDefault="0060516B" w:rsidP="00B03AE6">
            <w:pPr>
              <w:autoSpaceDE w:val="0"/>
              <w:autoSpaceDN w:val="0"/>
              <w:adjustRightInd w:val="0"/>
              <w:spacing w:line="240" w:lineRule="atLeast"/>
              <w:ind w:left="320" w:hangingChars="200" w:hanging="3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516B" w:rsidRPr="004F658E">
        <w:trPr>
          <w:cantSplit/>
          <w:trHeight w:val="239"/>
          <w:jc w:val="center"/>
        </w:trPr>
        <w:tc>
          <w:tcPr>
            <w:tcW w:w="10188" w:type="dxa"/>
            <w:gridSpan w:val="11"/>
            <w:tcBorders>
              <w:top w:val="nil"/>
            </w:tcBorders>
            <w:vAlign w:val="bottom"/>
          </w:tcPr>
          <w:p w:rsidR="0060516B" w:rsidRPr="00694BEA" w:rsidRDefault="0060516B" w:rsidP="00B03AE6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rPr>
                <w:rFonts w:ascii="Calibri" w:eastAsia="黑体" w:hAnsi="Calibri"/>
                <w:sz w:val="16"/>
                <w:szCs w:val="16"/>
              </w:rPr>
            </w:pPr>
            <w:r w:rsidRPr="009E6F3B">
              <w:rPr>
                <w:rFonts w:ascii="Calibri" w:eastAsia="黑体" w:hAnsi="Calibri"/>
                <w:color w:val="FF0000"/>
                <w:sz w:val="16"/>
                <w:szCs w:val="16"/>
                <w:vertAlign w:val="superscript"/>
              </w:rPr>
              <w:sym w:font="Wingdings 2" w:char="F085"/>
            </w:r>
            <w:r w:rsidRPr="009E6F3B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 w:rsidRPr="009C1ECD">
              <w:rPr>
                <w:rFonts w:ascii="Calibri" w:eastAsia="黑体" w:hAnsi="Calibri" w:cs="Calibri"/>
                <w:sz w:val="15"/>
                <w:szCs w:val="15"/>
              </w:rPr>
              <w:t>Apply to lamp for CSD.</w:t>
            </w:r>
            <w:r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 w:rsidRPr="009E6F3B">
              <w:rPr>
                <w:rFonts w:ascii="Calibri" w:eastAsia="黑体" w:hAnsi="Calibri"/>
                <w:color w:val="00B050"/>
                <w:sz w:val="16"/>
                <w:szCs w:val="16"/>
                <w:vertAlign w:val="superscript"/>
              </w:rPr>
              <w:sym w:font="Wingdings 2" w:char="F0BF"/>
            </w:r>
            <w:r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 w:rsidRPr="009C1ECD">
              <w:rPr>
                <w:rFonts w:ascii="Calibri" w:eastAsia="黑体" w:hAnsi="Calibri" w:cs="Calibri"/>
                <w:sz w:val="15"/>
                <w:szCs w:val="15"/>
              </w:rPr>
              <w:t xml:space="preserve">Apply to ballast for CSD. Both </w:t>
            </w:r>
            <w:r w:rsidRPr="009E6F3B">
              <w:rPr>
                <w:rFonts w:ascii="Calibri" w:eastAsia="黑体" w:hAnsi="Calibri"/>
                <w:color w:val="FF0000"/>
                <w:sz w:val="16"/>
                <w:szCs w:val="16"/>
                <w:vertAlign w:val="superscript"/>
              </w:rPr>
              <w:sym w:font="Wingdings 2" w:char="F085"/>
            </w:r>
            <w:r w:rsidRPr="009E6F3B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 w:rsidRPr="009E6F3B">
              <w:rPr>
                <w:rFonts w:ascii="Calibri" w:eastAsia="黑体" w:hAnsi="Calibri"/>
                <w:color w:val="00B050"/>
                <w:sz w:val="16"/>
                <w:szCs w:val="16"/>
                <w:vertAlign w:val="superscript"/>
              </w:rPr>
              <w:sym w:font="Wingdings 2" w:char="F0BF"/>
            </w:r>
            <w:r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 w:rsidRPr="009C1ECD">
              <w:rPr>
                <w:rFonts w:ascii="Calibri" w:eastAsia="黑体" w:hAnsi="Calibri" w:cs="Calibri"/>
                <w:sz w:val="15"/>
                <w:szCs w:val="15"/>
              </w:rPr>
              <w:t>apply to lamp &amp; ballast platform.</w:t>
            </w:r>
          </w:p>
        </w:tc>
      </w:tr>
      <w:tr w:rsidR="0060516B" w:rsidRPr="009241DF">
        <w:trPr>
          <w:cantSplit/>
          <w:trHeight w:val="340"/>
          <w:jc w:val="center"/>
        </w:trPr>
        <w:tc>
          <w:tcPr>
            <w:tcW w:w="10188" w:type="dxa"/>
            <w:gridSpan w:val="11"/>
            <w:tcBorders>
              <w:top w:val="nil"/>
            </w:tcBorders>
            <w:shd w:val="clear" w:color="auto" w:fill="000000"/>
            <w:tcMar>
              <w:left w:w="113" w:type="dxa"/>
            </w:tcMar>
            <w:vAlign w:val="center"/>
          </w:tcPr>
          <w:p w:rsidR="0060516B" w:rsidRPr="00243B42" w:rsidRDefault="0060516B" w:rsidP="00681FBF">
            <w:pPr>
              <w:spacing w:line="240" w:lineRule="atLeast"/>
              <w:rPr>
                <w:b/>
                <w:bCs/>
              </w:rPr>
            </w:pPr>
            <w:r w:rsidRPr="00681FBF">
              <w:rPr>
                <w:rFonts w:ascii="Arial" w:hAnsi="Arial" w:cs="Arial"/>
                <w:color w:val="FFFFFF"/>
                <w:sz w:val="16"/>
                <w:szCs w:val="16"/>
              </w:rPr>
              <w:t>3.Signature of Applicant</w:t>
            </w:r>
          </w:p>
        </w:tc>
      </w:tr>
      <w:tr w:rsidR="0060516B" w:rsidRPr="004F658E">
        <w:trPr>
          <w:cantSplit/>
          <w:trHeight w:val="964"/>
          <w:jc w:val="center"/>
        </w:trPr>
        <w:tc>
          <w:tcPr>
            <w:tcW w:w="5084" w:type="dxa"/>
            <w:gridSpan w:val="6"/>
          </w:tcPr>
          <w:p w:rsidR="0060516B" w:rsidRDefault="0060516B" w:rsidP="00AC750D">
            <w:pPr>
              <w:spacing w:line="24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94BEA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 xml:space="preserve">Signature: </w:t>
            </w:r>
          </w:p>
          <w:sdt>
            <w:sdtPr>
              <w:rPr>
                <w:rFonts w:ascii="Calibri" w:hAnsi="Calibri" w:cs="Calibri"/>
                <w:b/>
                <w:bCs/>
                <w:sz w:val="16"/>
                <w:szCs w:val="16"/>
              </w:rPr>
              <w:id w:val="28853877"/>
              <w:showingPlcHdr/>
              <w:picture/>
            </w:sdtPr>
            <w:sdtContent>
              <w:p w:rsidR="0060516B" w:rsidRPr="00694BEA" w:rsidRDefault="008F3BBD" w:rsidP="00AC750D">
                <w:pPr>
                  <w:spacing w:line="240" w:lineRule="atLeast"/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1036586" cy="293427"/>
                      <wp:effectExtent l="19050" t="0" r="0" b="0"/>
                      <wp:docPr id="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579" cy="2939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104" w:type="dxa"/>
            <w:gridSpan w:val="5"/>
          </w:tcPr>
          <w:p w:rsidR="0060516B" w:rsidRDefault="0060516B" w:rsidP="00AC750D">
            <w:pPr>
              <w:spacing w:line="24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94BE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Date: </w:t>
            </w:r>
            <w:r w:rsidR="000C3D6F"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3BBD" w:rsidRPr="004848AF">
              <w:rPr>
                <w:color w:val="215868"/>
              </w:rPr>
              <w:instrText xml:space="preserve"> FORMTEXT </w:instrText>
            </w:r>
            <w:r w:rsidR="000C3D6F" w:rsidRPr="004848AF">
              <w:rPr>
                <w:color w:val="215868"/>
              </w:rPr>
            </w:r>
            <w:r w:rsidR="000C3D6F" w:rsidRPr="004848AF">
              <w:rPr>
                <w:color w:val="215868"/>
              </w:rPr>
              <w:fldChar w:fldCharType="separate"/>
            </w:r>
            <w:r w:rsidR="008F3BBD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8F3BBD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8F3BBD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8F3BBD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8F3BBD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0C3D6F" w:rsidRPr="004848AF">
              <w:rPr>
                <w:color w:val="215868"/>
              </w:rPr>
              <w:fldChar w:fldCharType="end"/>
            </w:r>
          </w:p>
          <w:p w:rsidR="0060516B" w:rsidRDefault="0060516B" w:rsidP="00AC750D">
            <w:pPr>
              <w:spacing w:line="24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60516B" w:rsidRPr="00694BEA" w:rsidRDefault="0060516B" w:rsidP="00AC750D">
            <w:pPr>
              <w:spacing w:line="24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:rsidR="0060516B" w:rsidRPr="00E73664" w:rsidRDefault="0060516B" w:rsidP="00512345">
      <w:pPr>
        <w:spacing w:beforeLines="50" w:line="240" w:lineRule="atLeast"/>
        <w:jc w:val="left"/>
        <w:rPr>
          <w:rFonts w:ascii="Arial" w:hAnsi="Arial" w:cs="Arial"/>
          <w:b/>
          <w:bCs/>
          <w:sz w:val="15"/>
          <w:szCs w:val="15"/>
        </w:rPr>
      </w:pPr>
      <w:r w:rsidRPr="00E73664">
        <w:rPr>
          <w:rFonts w:ascii="Arial" w:hAnsi="Arial" w:cs="Arial"/>
          <w:b/>
          <w:bCs/>
          <w:sz w:val="15"/>
          <w:szCs w:val="15"/>
        </w:rPr>
        <w:t>Note:</w:t>
      </w:r>
    </w:p>
    <w:p w:rsidR="0060516B" w:rsidRPr="00694BEA" w:rsidRDefault="0060516B" w:rsidP="00694BEA">
      <w:pPr>
        <w:spacing w:line="240" w:lineRule="atLeast"/>
        <w:rPr>
          <w:rFonts w:ascii="Calibri" w:hAnsi="Calibri" w:cs="Calibri"/>
          <w:sz w:val="15"/>
          <w:szCs w:val="15"/>
        </w:rPr>
      </w:pPr>
      <w:r w:rsidRPr="00694BEA">
        <w:rPr>
          <w:rFonts w:ascii="Calibri" w:hAnsi="Calibri" w:cs="Calibri"/>
          <w:sz w:val="15"/>
          <w:szCs w:val="15"/>
        </w:rPr>
        <w:t>1.</w:t>
      </w:r>
      <w:r>
        <w:rPr>
          <w:rFonts w:ascii="Calibri" w:hAnsi="Calibri" w:cs="Calibri"/>
          <w:sz w:val="15"/>
          <w:szCs w:val="15"/>
        </w:rPr>
        <w:t xml:space="preserve"> This form applies to ENERGYSTAR Program Requirements, </w:t>
      </w:r>
      <w:r w:rsidRPr="00694BEA">
        <w:rPr>
          <w:rFonts w:ascii="Calibri" w:hAnsi="Calibri" w:cs="Calibri"/>
          <w:sz w:val="15"/>
          <w:szCs w:val="15"/>
        </w:rPr>
        <w:t>Product Specification for Luminaires (Light Fixtures)</w:t>
      </w:r>
      <w:r>
        <w:rPr>
          <w:rFonts w:ascii="Calibri" w:hAnsi="Calibri" w:cs="Calibri"/>
          <w:sz w:val="15"/>
          <w:szCs w:val="15"/>
        </w:rPr>
        <w:t xml:space="preserve">, </w:t>
      </w:r>
      <w:r w:rsidRPr="00694BEA">
        <w:rPr>
          <w:rFonts w:ascii="Calibri" w:hAnsi="Calibri" w:cs="Calibri"/>
          <w:sz w:val="15"/>
          <w:szCs w:val="15"/>
        </w:rPr>
        <w:t xml:space="preserve">Eligibility Criteria </w:t>
      </w:r>
      <w:r>
        <w:rPr>
          <w:rFonts w:ascii="Calibri" w:hAnsi="Calibri" w:cs="Calibri"/>
          <w:sz w:val="15"/>
          <w:szCs w:val="15"/>
        </w:rPr>
        <w:t xml:space="preserve">V1.2. </w:t>
      </w:r>
      <w:r w:rsidRPr="00694BEA">
        <w:rPr>
          <w:rFonts w:ascii="Calibri" w:hAnsi="Calibri" w:cs="Calibri"/>
          <w:sz w:val="15"/>
          <w:szCs w:val="15"/>
        </w:rPr>
        <w:t>All the items should be filled (if applicable) except other noted. You can contact us who give you this form to help you fill it.</w:t>
      </w:r>
    </w:p>
    <w:p w:rsidR="0060516B" w:rsidRPr="00694BEA" w:rsidRDefault="0060516B" w:rsidP="00694BEA">
      <w:pPr>
        <w:spacing w:line="240" w:lineRule="atLeast"/>
        <w:rPr>
          <w:rFonts w:ascii="Calibri" w:hAnsi="Calibri" w:cs="Calibri"/>
          <w:sz w:val="15"/>
          <w:szCs w:val="15"/>
        </w:rPr>
      </w:pPr>
      <w:r w:rsidRPr="00694BEA">
        <w:rPr>
          <w:rFonts w:ascii="Calibri" w:hAnsi="Calibri" w:cs="Calibri"/>
          <w:sz w:val="15"/>
          <w:szCs w:val="15"/>
        </w:rPr>
        <w:t>2.</w:t>
      </w:r>
      <w:r>
        <w:rPr>
          <w:rFonts w:ascii="Calibri" w:hAnsi="Calibri" w:cs="Calibri"/>
          <w:sz w:val="15"/>
          <w:szCs w:val="15"/>
        </w:rPr>
        <w:t xml:space="preserve"> A family declaration should be signed and submitted if tested products have family model.</w:t>
      </w:r>
    </w:p>
    <w:p w:rsidR="0060516B" w:rsidRPr="00726B0C" w:rsidRDefault="0060516B" w:rsidP="00681FBF">
      <w:pPr>
        <w:spacing w:line="240" w:lineRule="atLeast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3</w:t>
      </w:r>
      <w:r w:rsidRPr="00726B0C">
        <w:rPr>
          <w:rFonts w:ascii="Calibri" w:hAnsi="Calibri" w:cs="Calibri"/>
          <w:sz w:val="15"/>
          <w:szCs w:val="15"/>
        </w:rPr>
        <w:t>. Some of the information may be used during test and showed in final test report.</w:t>
      </w:r>
    </w:p>
    <w:p w:rsidR="0060516B" w:rsidRPr="00726B0C" w:rsidRDefault="0060516B" w:rsidP="00681FBF">
      <w:pPr>
        <w:spacing w:line="240" w:lineRule="atLeast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4</w:t>
      </w:r>
      <w:r w:rsidRPr="00726B0C">
        <w:rPr>
          <w:rFonts w:ascii="Calibri" w:hAnsi="Calibri" w:cs="Calibri"/>
          <w:sz w:val="15"/>
          <w:szCs w:val="15"/>
        </w:rPr>
        <w:t xml:space="preserve">. This form is valid only when it is signed by applicant. Authorized signatory of applicant should ensure that all the information in this form is </w:t>
      </w:r>
      <w:r>
        <w:rPr>
          <w:rFonts w:ascii="Calibri" w:hAnsi="Calibri" w:cs="Calibri"/>
          <w:sz w:val="15"/>
          <w:szCs w:val="15"/>
        </w:rPr>
        <w:t>true</w:t>
      </w:r>
      <w:r w:rsidRPr="00726B0C">
        <w:rPr>
          <w:rFonts w:ascii="Calibri" w:hAnsi="Calibri" w:cs="Calibri"/>
          <w:sz w:val="15"/>
          <w:szCs w:val="15"/>
        </w:rPr>
        <w:t xml:space="preserve"> and accurate. We (Bay Area Compliance Laboratories Corp.) assume no liability to anybody for any additional cost or loss due to incorrect information in this form.</w:t>
      </w:r>
    </w:p>
    <w:p w:rsidR="0060516B" w:rsidRPr="00726B0C" w:rsidRDefault="0060516B" w:rsidP="00681FBF">
      <w:pPr>
        <w:spacing w:line="240" w:lineRule="atLeast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5</w:t>
      </w:r>
      <w:r w:rsidRPr="00726B0C">
        <w:rPr>
          <w:rFonts w:ascii="Calibri" w:hAnsi="Calibri" w:cs="Calibri"/>
          <w:sz w:val="15"/>
          <w:szCs w:val="15"/>
        </w:rPr>
        <w:t>. This signed form can’t be modified by anyone unless applicant authorized. After be signed, this document should be transferred to read-only type to prevent unauthorized modification, such as a fax, scanned file.</w:t>
      </w:r>
    </w:p>
    <w:p w:rsidR="0060516B" w:rsidRPr="00681FBF" w:rsidRDefault="0060516B" w:rsidP="00380056">
      <w:pPr>
        <w:ind w:right="420"/>
        <w:rPr>
          <w:sz w:val="2"/>
          <w:szCs w:val="2"/>
        </w:rPr>
      </w:pPr>
    </w:p>
    <w:sectPr w:rsidR="0060516B" w:rsidRPr="00681FBF" w:rsidSect="005F2FAE">
      <w:headerReference w:type="default" r:id="rId8"/>
      <w:footerReference w:type="default" r:id="rId9"/>
      <w:pgSz w:w="11906" w:h="16838" w:code="9"/>
      <w:pgMar w:top="567" w:right="964" w:bottom="567" w:left="964" w:header="284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B1E" w:rsidRDefault="00D87B1E" w:rsidP="009579C9">
      <w:pPr>
        <w:pStyle w:val="a4"/>
      </w:pPr>
      <w:r>
        <w:separator/>
      </w:r>
    </w:p>
  </w:endnote>
  <w:endnote w:type="continuationSeparator" w:id="1">
    <w:p w:rsidR="00D87B1E" w:rsidRDefault="00D87B1E" w:rsidP="009579C9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3360"/>
      <w:gridCol w:w="3360"/>
      <w:gridCol w:w="3361"/>
    </w:tblGrid>
    <w:tr w:rsidR="0060516B" w:rsidRPr="00694BEA">
      <w:trPr>
        <w:jc w:val="center"/>
      </w:trPr>
      <w:tc>
        <w:tcPr>
          <w:tcW w:w="3360" w:type="dxa"/>
        </w:tcPr>
        <w:p w:rsidR="0060516B" w:rsidRPr="00694BEA" w:rsidRDefault="0060516B" w:rsidP="00B668FF">
          <w:pPr>
            <w:pStyle w:val="a4"/>
            <w:rPr>
              <w:sz w:val="13"/>
              <w:szCs w:val="13"/>
            </w:rPr>
          </w:pPr>
          <w:r w:rsidRPr="00694BEA">
            <w:rPr>
              <w:sz w:val="13"/>
              <w:szCs w:val="13"/>
            </w:rPr>
            <w:t>Version 1.</w:t>
          </w:r>
          <w:r w:rsidR="00B668FF">
            <w:rPr>
              <w:rFonts w:hint="eastAsia"/>
              <w:sz w:val="13"/>
              <w:szCs w:val="13"/>
            </w:rPr>
            <w:t>2</w:t>
          </w:r>
          <w:r w:rsidRPr="00694BEA">
            <w:rPr>
              <w:sz w:val="13"/>
              <w:szCs w:val="13"/>
            </w:rPr>
            <w:t xml:space="preserve"> </w:t>
          </w:r>
          <w:r w:rsidRPr="00694BEA">
            <w:rPr>
              <w:rFonts w:cs="宋体" w:hint="eastAsia"/>
              <w:sz w:val="13"/>
              <w:szCs w:val="13"/>
            </w:rPr>
            <w:t>（</w:t>
          </w:r>
          <w:r w:rsidRPr="00694BEA">
            <w:rPr>
              <w:sz w:val="13"/>
              <w:szCs w:val="13"/>
            </w:rPr>
            <w:t>201</w:t>
          </w:r>
          <w:r>
            <w:rPr>
              <w:sz w:val="13"/>
              <w:szCs w:val="13"/>
            </w:rPr>
            <w:t>3</w:t>
          </w:r>
          <w:r w:rsidRPr="00694BEA">
            <w:rPr>
              <w:sz w:val="13"/>
              <w:szCs w:val="13"/>
            </w:rPr>
            <w:t>-</w:t>
          </w:r>
          <w:r>
            <w:rPr>
              <w:sz w:val="13"/>
              <w:szCs w:val="13"/>
            </w:rPr>
            <w:t>04</w:t>
          </w:r>
          <w:r w:rsidRPr="00694BEA">
            <w:rPr>
              <w:sz w:val="13"/>
              <w:szCs w:val="13"/>
            </w:rPr>
            <w:t>-1</w:t>
          </w:r>
          <w:r>
            <w:rPr>
              <w:sz w:val="13"/>
              <w:szCs w:val="13"/>
            </w:rPr>
            <w:t>8</w:t>
          </w:r>
          <w:r w:rsidRPr="00694BEA">
            <w:rPr>
              <w:rFonts w:cs="宋体" w:hint="eastAsia"/>
              <w:sz w:val="13"/>
              <w:szCs w:val="13"/>
            </w:rPr>
            <w:t>）</w:t>
          </w:r>
        </w:p>
      </w:tc>
      <w:tc>
        <w:tcPr>
          <w:tcW w:w="3360" w:type="dxa"/>
        </w:tcPr>
        <w:p w:rsidR="0060516B" w:rsidRPr="00694BEA" w:rsidRDefault="000C3D6F" w:rsidP="00200073">
          <w:pPr>
            <w:pStyle w:val="a4"/>
            <w:jc w:val="center"/>
            <w:rPr>
              <w:sz w:val="13"/>
              <w:szCs w:val="13"/>
            </w:rPr>
          </w:pPr>
          <w:r w:rsidRPr="00694BEA">
            <w:rPr>
              <w:sz w:val="13"/>
              <w:szCs w:val="13"/>
            </w:rPr>
            <w:fldChar w:fldCharType="begin"/>
          </w:r>
          <w:r w:rsidR="0060516B" w:rsidRPr="00694BEA">
            <w:rPr>
              <w:sz w:val="13"/>
              <w:szCs w:val="13"/>
            </w:rPr>
            <w:instrText xml:space="preserve"> PAGE   \* MERGEFORMAT </w:instrText>
          </w:r>
          <w:r w:rsidRPr="00694BEA">
            <w:rPr>
              <w:sz w:val="13"/>
              <w:szCs w:val="13"/>
            </w:rPr>
            <w:fldChar w:fldCharType="separate"/>
          </w:r>
          <w:r w:rsidR="00512345">
            <w:rPr>
              <w:noProof/>
              <w:sz w:val="13"/>
              <w:szCs w:val="13"/>
            </w:rPr>
            <w:t>2</w:t>
          </w:r>
          <w:r w:rsidRPr="00694BEA">
            <w:rPr>
              <w:sz w:val="13"/>
              <w:szCs w:val="13"/>
            </w:rPr>
            <w:fldChar w:fldCharType="end"/>
          </w:r>
          <w:r w:rsidR="0060516B" w:rsidRPr="00694BEA">
            <w:rPr>
              <w:sz w:val="13"/>
              <w:szCs w:val="13"/>
            </w:rPr>
            <w:t xml:space="preserve"> of </w:t>
          </w:r>
          <w:fldSimple w:instr=" NUMPAGES   \* MERGEFORMAT ">
            <w:r w:rsidR="00512345" w:rsidRPr="00512345">
              <w:rPr>
                <w:noProof/>
                <w:sz w:val="13"/>
                <w:szCs w:val="13"/>
              </w:rPr>
              <w:t>2</w:t>
            </w:r>
          </w:fldSimple>
        </w:p>
      </w:tc>
      <w:tc>
        <w:tcPr>
          <w:tcW w:w="3361" w:type="dxa"/>
          <w:vAlign w:val="center"/>
        </w:tcPr>
        <w:p w:rsidR="0060516B" w:rsidRPr="00694BEA" w:rsidRDefault="0060516B" w:rsidP="005F2FAE">
          <w:pPr>
            <w:pStyle w:val="a4"/>
            <w:jc w:val="right"/>
            <w:rPr>
              <w:sz w:val="13"/>
              <w:szCs w:val="13"/>
            </w:rPr>
          </w:pPr>
          <w:r w:rsidRPr="00694BEA">
            <w:rPr>
              <w:sz w:val="13"/>
              <w:szCs w:val="13"/>
            </w:rPr>
            <w:t>QB-EE-01</w:t>
          </w:r>
          <w:r>
            <w:rPr>
              <w:sz w:val="13"/>
              <w:szCs w:val="13"/>
            </w:rPr>
            <w:t>7</w:t>
          </w:r>
        </w:p>
      </w:tc>
    </w:tr>
  </w:tbl>
  <w:p w:rsidR="0060516B" w:rsidRPr="00694BEA" w:rsidRDefault="0060516B" w:rsidP="00694BEA">
    <w:pPr>
      <w:pStyle w:val="a4"/>
      <w:rPr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B1E" w:rsidRDefault="00D87B1E" w:rsidP="009579C9">
      <w:pPr>
        <w:pStyle w:val="a4"/>
      </w:pPr>
      <w:r>
        <w:separator/>
      </w:r>
    </w:p>
  </w:footnote>
  <w:footnote w:type="continuationSeparator" w:id="1">
    <w:p w:rsidR="00D87B1E" w:rsidRDefault="00D87B1E" w:rsidP="009579C9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16B" w:rsidRPr="00DA16CF" w:rsidRDefault="00512345" w:rsidP="00512345">
    <w:pPr>
      <w:pStyle w:val="a3"/>
      <w:pBdr>
        <w:bottom w:val="none" w:sz="0" w:space="0" w:color="auto"/>
      </w:pBdr>
      <w:spacing w:afterLines="50"/>
      <w:rPr>
        <w:b/>
        <w:bCs/>
        <w:sz w:val="28"/>
        <w:szCs w:val="28"/>
      </w:rPr>
    </w:pPr>
    <w:r w:rsidRPr="00512345">
      <w:rPr>
        <w:rFonts w:hint="eastAsia"/>
        <w:b/>
        <w:bCs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-3175</wp:posOffset>
          </wp:positionV>
          <wp:extent cx="622300" cy="272415"/>
          <wp:effectExtent l="19050" t="0" r="6350" b="0"/>
          <wp:wrapSquare wrapText="bothSides"/>
          <wp:docPr id="2" name="图片 1" descr="BALC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BALC LOGO SMAL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272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16B" w:rsidRPr="00DA16CF">
      <w:rPr>
        <w:b/>
        <w:bCs/>
        <w:sz w:val="28"/>
        <w:szCs w:val="28"/>
      </w:rPr>
      <w:t xml:space="preserve"> </w:t>
    </w:r>
    <w:r w:rsidR="0060516B" w:rsidRPr="00520F7C">
      <w:rPr>
        <w:b/>
        <w:bCs/>
        <w:sz w:val="28"/>
        <w:szCs w:val="28"/>
      </w:rPr>
      <w:t xml:space="preserve">Application Form for </w:t>
    </w:r>
    <w:r w:rsidR="0060516B" w:rsidRPr="00A260C7">
      <w:rPr>
        <w:b/>
        <w:bCs/>
        <w:sz w:val="28"/>
        <w:szCs w:val="28"/>
      </w:rPr>
      <w:t>Fluorescent</w:t>
    </w:r>
    <w:r w:rsidR="0060516B" w:rsidRPr="00520F7C">
      <w:rPr>
        <w:b/>
        <w:bCs/>
        <w:sz w:val="28"/>
        <w:szCs w:val="28"/>
      </w:rPr>
      <w:t xml:space="preserve"> </w:t>
    </w:r>
    <w:r w:rsidR="0060516B">
      <w:rPr>
        <w:b/>
        <w:bCs/>
        <w:sz w:val="28"/>
        <w:szCs w:val="28"/>
      </w:rPr>
      <w:t>Luminaires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780"/>
    <w:multiLevelType w:val="hybridMultilevel"/>
    <w:tmpl w:val="FD08C152"/>
    <w:lvl w:ilvl="0" w:tplc="D786D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7C3930"/>
    <w:multiLevelType w:val="hybridMultilevel"/>
    <w:tmpl w:val="649C409A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1533DAF"/>
    <w:multiLevelType w:val="hybridMultilevel"/>
    <w:tmpl w:val="ECAE4D0E"/>
    <w:lvl w:ilvl="0" w:tplc="B4D25B6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4C4A0D"/>
    <w:multiLevelType w:val="hybridMultilevel"/>
    <w:tmpl w:val="55CE3442"/>
    <w:lvl w:ilvl="0" w:tplc="11BE1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5E3223"/>
    <w:multiLevelType w:val="hybridMultilevel"/>
    <w:tmpl w:val="3F6C6D8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CA30392"/>
    <w:multiLevelType w:val="hybridMultilevel"/>
    <w:tmpl w:val="EF1A6A88"/>
    <w:lvl w:ilvl="0" w:tplc="08AACD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3485889"/>
    <w:multiLevelType w:val="hybridMultilevel"/>
    <w:tmpl w:val="8CC28822"/>
    <w:lvl w:ilvl="0" w:tplc="D29663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E891ED4"/>
    <w:multiLevelType w:val="hybridMultilevel"/>
    <w:tmpl w:val="8F543446"/>
    <w:lvl w:ilvl="0" w:tplc="0A6A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50000" w:hash="BLL7WBAh6eQmlKKw8veNAyXRfHg=" w:salt="O8d6bv4SGz7D4jTcp0FbFg==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E6D"/>
    <w:rsid w:val="000005EA"/>
    <w:rsid w:val="0000189F"/>
    <w:rsid w:val="00005178"/>
    <w:rsid w:val="000063F9"/>
    <w:rsid w:val="000068C0"/>
    <w:rsid w:val="00006F40"/>
    <w:rsid w:val="0001314A"/>
    <w:rsid w:val="00013285"/>
    <w:rsid w:val="00025DC4"/>
    <w:rsid w:val="00031A8E"/>
    <w:rsid w:val="00040C19"/>
    <w:rsid w:val="000444BF"/>
    <w:rsid w:val="00054B5D"/>
    <w:rsid w:val="00057E34"/>
    <w:rsid w:val="0006369F"/>
    <w:rsid w:val="00064AB5"/>
    <w:rsid w:val="000652A6"/>
    <w:rsid w:val="0007105A"/>
    <w:rsid w:val="0007131D"/>
    <w:rsid w:val="00073810"/>
    <w:rsid w:val="00077EE1"/>
    <w:rsid w:val="00082CE1"/>
    <w:rsid w:val="00083C25"/>
    <w:rsid w:val="00084576"/>
    <w:rsid w:val="00084F70"/>
    <w:rsid w:val="00085DE8"/>
    <w:rsid w:val="00090BDB"/>
    <w:rsid w:val="0009557F"/>
    <w:rsid w:val="000959CA"/>
    <w:rsid w:val="000A0487"/>
    <w:rsid w:val="000A0E23"/>
    <w:rsid w:val="000A111D"/>
    <w:rsid w:val="000A2038"/>
    <w:rsid w:val="000A4991"/>
    <w:rsid w:val="000B1D15"/>
    <w:rsid w:val="000B20F8"/>
    <w:rsid w:val="000B3AF3"/>
    <w:rsid w:val="000C2E44"/>
    <w:rsid w:val="000C3CBD"/>
    <w:rsid w:val="000C3D6F"/>
    <w:rsid w:val="000C512E"/>
    <w:rsid w:val="000D0BAC"/>
    <w:rsid w:val="000D1199"/>
    <w:rsid w:val="000D4FE5"/>
    <w:rsid w:val="000D5A2F"/>
    <w:rsid w:val="000D7792"/>
    <w:rsid w:val="000D7D6E"/>
    <w:rsid w:val="000E1BAB"/>
    <w:rsid w:val="000E3782"/>
    <w:rsid w:val="000E394E"/>
    <w:rsid w:val="000E3F09"/>
    <w:rsid w:val="000F25BB"/>
    <w:rsid w:val="000F2C30"/>
    <w:rsid w:val="000F4227"/>
    <w:rsid w:val="000F4335"/>
    <w:rsid w:val="000F66BE"/>
    <w:rsid w:val="000F69D7"/>
    <w:rsid w:val="00101DD4"/>
    <w:rsid w:val="00103D5E"/>
    <w:rsid w:val="00111B8E"/>
    <w:rsid w:val="0011750B"/>
    <w:rsid w:val="001205EE"/>
    <w:rsid w:val="001230F9"/>
    <w:rsid w:val="00124068"/>
    <w:rsid w:val="001378A7"/>
    <w:rsid w:val="00140CBE"/>
    <w:rsid w:val="00142ACD"/>
    <w:rsid w:val="00142D7F"/>
    <w:rsid w:val="001432D2"/>
    <w:rsid w:val="0014734B"/>
    <w:rsid w:val="00147F5B"/>
    <w:rsid w:val="001506F4"/>
    <w:rsid w:val="001508C5"/>
    <w:rsid w:val="001603AB"/>
    <w:rsid w:val="00161223"/>
    <w:rsid w:val="00161AFB"/>
    <w:rsid w:val="00163711"/>
    <w:rsid w:val="0017332E"/>
    <w:rsid w:val="0017398A"/>
    <w:rsid w:val="0017698A"/>
    <w:rsid w:val="00182591"/>
    <w:rsid w:val="00182E86"/>
    <w:rsid w:val="001845A8"/>
    <w:rsid w:val="0018581B"/>
    <w:rsid w:val="001866E0"/>
    <w:rsid w:val="00187C5C"/>
    <w:rsid w:val="00191D24"/>
    <w:rsid w:val="00192F56"/>
    <w:rsid w:val="00193E7A"/>
    <w:rsid w:val="00195C3A"/>
    <w:rsid w:val="00196693"/>
    <w:rsid w:val="001966EB"/>
    <w:rsid w:val="001A2A56"/>
    <w:rsid w:val="001B0BB2"/>
    <w:rsid w:val="001B6EB4"/>
    <w:rsid w:val="001C614F"/>
    <w:rsid w:val="001D0A2D"/>
    <w:rsid w:val="001D269D"/>
    <w:rsid w:val="001D6C81"/>
    <w:rsid w:val="001E0750"/>
    <w:rsid w:val="001E08F9"/>
    <w:rsid w:val="001E0A80"/>
    <w:rsid w:val="001E39AF"/>
    <w:rsid w:val="001E7C45"/>
    <w:rsid w:val="001F1E55"/>
    <w:rsid w:val="001F2B18"/>
    <w:rsid w:val="001F4BD1"/>
    <w:rsid w:val="001F543A"/>
    <w:rsid w:val="001F5F7F"/>
    <w:rsid w:val="00200073"/>
    <w:rsid w:val="0020146A"/>
    <w:rsid w:val="0020261A"/>
    <w:rsid w:val="00202BD0"/>
    <w:rsid w:val="00203078"/>
    <w:rsid w:val="00206425"/>
    <w:rsid w:val="00206610"/>
    <w:rsid w:val="002109D9"/>
    <w:rsid w:val="00211DD2"/>
    <w:rsid w:val="002121ED"/>
    <w:rsid w:val="0021251D"/>
    <w:rsid w:val="002126F3"/>
    <w:rsid w:val="0021497A"/>
    <w:rsid w:val="00215E6D"/>
    <w:rsid w:val="00221D53"/>
    <w:rsid w:val="00232603"/>
    <w:rsid w:val="00233E82"/>
    <w:rsid w:val="0023489B"/>
    <w:rsid w:val="00243A81"/>
    <w:rsid w:val="00243B42"/>
    <w:rsid w:val="00244884"/>
    <w:rsid w:val="00245AC5"/>
    <w:rsid w:val="002510EE"/>
    <w:rsid w:val="00261EBE"/>
    <w:rsid w:val="002634FD"/>
    <w:rsid w:val="00266403"/>
    <w:rsid w:val="002664F0"/>
    <w:rsid w:val="00270710"/>
    <w:rsid w:val="00270CA5"/>
    <w:rsid w:val="002711BA"/>
    <w:rsid w:val="00271AFD"/>
    <w:rsid w:val="00273D43"/>
    <w:rsid w:val="0028111A"/>
    <w:rsid w:val="00282DE3"/>
    <w:rsid w:val="00285011"/>
    <w:rsid w:val="00287485"/>
    <w:rsid w:val="0029085B"/>
    <w:rsid w:val="00290DE5"/>
    <w:rsid w:val="00291063"/>
    <w:rsid w:val="00291B10"/>
    <w:rsid w:val="002928BB"/>
    <w:rsid w:val="00293B32"/>
    <w:rsid w:val="00296064"/>
    <w:rsid w:val="002971CB"/>
    <w:rsid w:val="002A259A"/>
    <w:rsid w:val="002A332C"/>
    <w:rsid w:val="002A5534"/>
    <w:rsid w:val="002A6C61"/>
    <w:rsid w:val="002A77BB"/>
    <w:rsid w:val="002A7AFC"/>
    <w:rsid w:val="002B2922"/>
    <w:rsid w:val="002B5939"/>
    <w:rsid w:val="002B5BFB"/>
    <w:rsid w:val="002B65F5"/>
    <w:rsid w:val="002C1DDD"/>
    <w:rsid w:val="002C2004"/>
    <w:rsid w:val="002C36A8"/>
    <w:rsid w:val="002E060E"/>
    <w:rsid w:val="002E2B43"/>
    <w:rsid w:val="002E2F48"/>
    <w:rsid w:val="002E7D19"/>
    <w:rsid w:val="002F2011"/>
    <w:rsid w:val="002F3D49"/>
    <w:rsid w:val="002F567E"/>
    <w:rsid w:val="00301368"/>
    <w:rsid w:val="003020E6"/>
    <w:rsid w:val="00303820"/>
    <w:rsid w:val="00303C57"/>
    <w:rsid w:val="0030561A"/>
    <w:rsid w:val="00306BFC"/>
    <w:rsid w:val="003102FF"/>
    <w:rsid w:val="00317E06"/>
    <w:rsid w:val="003232A8"/>
    <w:rsid w:val="003244BB"/>
    <w:rsid w:val="0032746D"/>
    <w:rsid w:val="00333D34"/>
    <w:rsid w:val="00334EB9"/>
    <w:rsid w:val="0033517F"/>
    <w:rsid w:val="00341035"/>
    <w:rsid w:val="00341188"/>
    <w:rsid w:val="00341600"/>
    <w:rsid w:val="0034241B"/>
    <w:rsid w:val="003456D7"/>
    <w:rsid w:val="003471F5"/>
    <w:rsid w:val="00347FC7"/>
    <w:rsid w:val="00355971"/>
    <w:rsid w:val="00355FFB"/>
    <w:rsid w:val="003634B0"/>
    <w:rsid w:val="0036409A"/>
    <w:rsid w:val="00364D15"/>
    <w:rsid w:val="00367201"/>
    <w:rsid w:val="003702E6"/>
    <w:rsid w:val="0037114D"/>
    <w:rsid w:val="003712A2"/>
    <w:rsid w:val="00371C7B"/>
    <w:rsid w:val="00371FD5"/>
    <w:rsid w:val="0037253A"/>
    <w:rsid w:val="00377ABF"/>
    <w:rsid w:val="00380056"/>
    <w:rsid w:val="00385B2F"/>
    <w:rsid w:val="00385F98"/>
    <w:rsid w:val="003868E4"/>
    <w:rsid w:val="00387093"/>
    <w:rsid w:val="0039336D"/>
    <w:rsid w:val="0039549A"/>
    <w:rsid w:val="003A0CE9"/>
    <w:rsid w:val="003A29F5"/>
    <w:rsid w:val="003A3D4E"/>
    <w:rsid w:val="003A5675"/>
    <w:rsid w:val="003B1237"/>
    <w:rsid w:val="003B7D11"/>
    <w:rsid w:val="003C5851"/>
    <w:rsid w:val="003C5EF2"/>
    <w:rsid w:val="003C661D"/>
    <w:rsid w:val="003C6F27"/>
    <w:rsid w:val="003C7BF8"/>
    <w:rsid w:val="003D1928"/>
    <w:rsid w:val="003D23E7"/>
    <w:rsid w:val="003E3339"/>
    <w:rsid w:val="003E34B4"/>
    <w:rsid w:val="003E3713"/>
    <w:rsid w:val="003E4C66"/>
    <w:rsid w:val="003E4FD1"/>
    <w:rsid w:val="003E56E7"/>
    <w:rsid w:val="003E6AB5"/>
    <w:rsid w:val="003F15D9"/>
    <w:rsid w:val="003F15DB"/>
    <w:rsid w:val="003F228A"/>
    <w:rsid w:val="003F23E1"/>
    <w:rsid w:val="003F2CAE"/>
    <w:rsid w:val="003F4569"/>
    <w:rsid w:val="003F54B4"/>
    <w:rsid w:val="003F5BA7"/>
    <w:rsid w:val="003F6920"/>
    <w:rsid w:val="003F6987"/>
    <w:rsid w:val="00406047"/>
    <w:rsid w:val="0040713A"/>
    <w:rsid w:val="00413B5C"/>
    <w:rsid w:val="00414551"/>
    <w:rsid w:val="00416BD5"/>
    <w:rsid w:val="00423890"/>
    <w:rsid w:val="00424A53"/>
    <w:rsid w:val="00427DBD"/>
    <w:rsid w:val="0043024E"/>
    <w:rsid w:val="0043025A"/>
    <w:rsid w:val="004305FB"/>
    <w:rsid w:val="00431720"/>
    <w:rsid w:val="004320B2"/>
    <w:rsid w:val="00433CF6"/>
    <w:rsid w:val="00435DAC"/>
    <w:rsid w:val="00435E2A"/>
    <w:rsid w:val="00436808"/>
    <w:rsid w:val="00437634"/>
    <w:rsid w:val="00440048"/>
    <w:rsid w:val="004406D4"/>
    <w:rsid w:val="004423A7"/>
    <w:rsid w:val="004431DD"/>
    <w:rsid w:val="004436B1"/>
    <w:rsid w:val="00444B3C"/>
    <w:rsid w:val="0044610D"/>
    <w:rsid w:val="004508C3"/>
    <w:rsid w:val="00450C89"/>
    <w:rsid w:val="0045532D"/>
    <w:rsid w:val="0045745C"/>
    <w:rsid w:val="00460910"/>
    <w:rsid w:val="00461267"/>
    <w:rsid w:val="00465376"/>
    <w:rsid w:val="0046675F"/>
    <w:rsid w:val="00470410"/>
    <w:rsid w:val="00472406"/>
    <w:rsid w:val="004737E1"/>
    <w:rsid w:val="00476A30"/>
    <w:rsid w:val="0047722E"/>
    <w:rsid w:val="004776C8"/>
    <w:rsid w:val="004812B0"/>
    <w:rsid w:val="004827EE"/>
    <w:rsid w:val="00483B42"/>
    <w:rsid w:val="004848AF"/>
    <w:rsid w:val="004865ED"/>
    <w:rsid w:val="00490BA3"/>
    <w:rsid w:val="00495A0A"/>
    <w:rsid w:val="00495A38"/>
    <w:rsid w:val="00497C81"/>
    <w:rsid w:val="004A194A"/>
    <w:rsid w:val="004A1E9E"/>
    <w:rsid w:val="004A3345"/>
    <w:rsid w:val="004A4F15"/>
    <w:rsid w:val="004A6543"/>
    <w:rsid w:val="004B0356"/>
    <w:rsid w:val="004B46C1"/>
    <w:rsid w:val="004B4970"/>
    <w:rsid w:val="004B59EF"/>
    <w:rsid w:val="004C0D00"/>
    <w:rsid w:val="004C1107"/>
    <w:rsid w:val="004C39AD"/>
    <w:rsid w:val="004C3B64"/>
    <w:rsid w:val="004C4155"/>
    <w:rsid w:val="004C591E"/>
    <w:rsid w:val="004C6807"/>
    <w:rsid w:val="004D0411"/>
    <w:rsid w:val="004D0A44"/>
    <w:rsid w:val="004D4B0D"/>
    <w:rsid w:val="004D646D"/>
    <w:rsid w:val="004E1B5F"/>
    <w:rsid w:val="004E71E7"/>
    <w:rsid w:val="004E7D46"/>
    <w:rsid w:val="004F658E"/>
    <w:rsid w:val="004F7A30"/>
    <w:rsid w:val="005005CF"/>
    <w:rsid w:val="00500E88"/>
    <w:rsid w:val="005022FC"/>
    <w:rsid w:val="00502511"/>
    <w:rsid w:val="00505D8D"/>
    <w:rsid w:val="00507326"/>
    <w:rsid w:val="00510ED6"/>
    <w:rsid w:val="00511BA6"/>
    <w:rsid w:val="005120FD"/>
    <w:rsid w:val="00512345"/>
    <w:rsid w:val="00512F97"/>
    <w:rsid w:val="005140B0"/>
    <w:rsid w:val="00515BBA"/>
    <w:rsid w:val="00516CA5"/>
    <w:rsid w:val="00520F7C"/>
    <w:rsid w:val="005221A7"/>
    <w:rsid w:val="005225C4"/>
    <w:rsid w:val="005230CE"/>
    <w:rsid w:val="005231F0"/>
    <w:rsid w:val="005243AD"/>
    <w:rsid w:val="00526AEA"/>
    <w:rsid w:val="00532F05"/>
    <w:rsid w:val="00533019"/>
    <w:rsid w:val="00535615"/>
    <w:rsid w:val="00537347"/>
    <w:rsid w:val="00537A55"/>
    <w:rsid w:val="00537B98"/>
    <w:rsid w:val="00537BC2"/>
    <w:rsid w:val="0054212E"/>
    <w:rsid w:val="005426B0"/>
    <w:rsid w:val="00543864"/>
    <w:rsid w:val="0054397C"/>
    <w:rsid w:val="0054423E"/>
    <w:rsid w:val="00547993"/>
    <w:rsid w:val="00550E99"/>
    <w:rsid w:val="00552581"/>
    <w:rsid w:val="00553824"/>
    <w:rsid w:val="00556EBD"/>
    <w:rsid w:val="00562183"/>
    <w:rsid w:val="00563B18"/>
    <w:rsid w:val="00563BE2"/>
    <w:rsid w:val="00575B21"/>
    <w:rsid w:val="0058034A"/>
    <w:rsid w:val="00585227"/>
    <w:rsid w:val="00586092"/>
    <w:rsid w:val="0059128D"/>
    <w:rsid w:val="0059149C"/>
    <w:rsid w:val="0059165F"/>
    <w:rsid w:val="005923E6"/>
    <w:rsid w:val="00592D03"/>
    <w:rsid w:val="0059618E"/>
    <w:rsid w:val="005A2078"/>
    <w:rsid w:val="005A2661"/>
    <w:rsid w:val="005A38D9"/>
    <w:rsid w:val="005A5F61"/>
    <w:rsid w:val="005B1F0C"/>
    <w:rsid w:val="005B5A18"/>
    <w:rsid w:val="005B66E5"/>
    <w:rsid w:val="005B7994"/>
    <w:rsid w:val="005C0776"/>
    <w:rsid w:val="005C163D"/>
    <w:rsid w:val="005C220B"/>
    <w:rsid w:val="005C3901"/>
    <w:rsid w:val="005C4C8E"/>
    <w:rsid w:val="005C5BDA"/>
    <w:rsid w:val="005D001F"/>
    <w:rsid w:val="005D04F6"/>
    <w:rsid w:val="005D2DB2"/>
    <w:rsid w:val="005D4696"/>
    <w:rsid w:val="005D6C92"/>
    <w:rsid w:val="005E1A8B"/>
    <w:rsid w:val="005E22D4"/>
    <w:rsid w:val="005E6B3A"/>
    <w:rsid w:val="005E7371"/>
    <w:rsid w:val="005F2FAE"/>
    <w:rsid w:val="005F4B9D"/>
    <w:rsid w:val="005F515C"/>
    <w:rsid w:val="005F5582"/>
    <w:rsid w:val="005F5870"/>
    <w:rsid w:val="0060175D"/>
    <w:rsid w:val="00601D96"/>
    <w:rsid w:val="006025F8"/>
    <w:rsid w:val="006037F3"/>
    <w:rsid w:val="006039FF"/>
    <w:rsid w:val="0060516B"/>
    <w:rsid w:val="00606DC6"/>
    <w:rsid w:val="0060729D"/>
    <w:rsid w:val="00607AA7"/>
    <w:rsid w:val="00610E6C"/>
    <w:rsid w:val="0061142F"/>
    <w:rsid w:val="006119D2"/>
    <w:rsid w:val="0061252D"/>
    <w:rsid w:val="006125FF"/>
    <w:rsid w:val="00615B36"/>
    <w:rsid w:val="00615D81"/>
    <w:rsid w:val="00616383"/>
    <w:rsid w:val="006215B9"/>
    <w:rsid w:val="00621F36"/>
    <w:rsid w:val="00622DA2"/>
    <w:rsid w:val="00622FF8"/>
    <w:rsid w:val="00634046"/>
    <w:rsid w:val="006351B0"/>
    <w:rsid w:val="00637829"/>
    <w:rsid w:val="00640E53"/>
    <w:rsid w:val="006424A8"/>
    <w:rsid w:val="0064414A"/>
    <w:rsid w:val="0064694B"/>
    <w:rsid w:val="00646F50"/>
    <w:rsid w:val="006507C8"/>
    <w:rsid w:val="006509A0"/>
    <w:rsid w:val="00657819"/>
    <w:rsid w:val="0065793C"/>
    <w:rsid w:val="00657FD2"/>
    <w:rsid w:val="00660E27"/>
    <w:rsid w:val="00661002"/>
    <w:rsid w:val="006625E5"/>
    <w:rsid w:val="0066301D"/>
    <w:rsid w:val="00663BC3"/>
    <w:rsid w:val="00664572"/>
    <w:rsid w:val="00665F95"/>
    <w:rsid w:val="00673A43"/>
    <w:rsid w:val="00680B0A"/>
    <w:rsid w:val="00681FBF"/>
    <w:rsid w:val="006852C5"/>
    <w:rsid w:val="00685350"/>
    <w:rsid w:val="00694BEA"/>
    <w:rsid w:val="0069515C"/>
    <w:rsid w:val="00696457"/>
    <w:rsid w:val="006A7651"/>
    <w:rsid w:val="006B0B0B"/>
    <w:rsid w:val="006B2330"/>
    <w:rsid w:val="006C1854"/>
    <w:rsid w:val="006C2800"/>
    <w:rsid w:val="006C2ACD"/>
    <w:rsid w:val="006C3E22"/>
    <w:rsid w:val="006C40E0"/>
    <w:rsid w:val="006C4CD7"/>
    <w:rsid w:val="006C4EE6"/>
    <w:rsid w:val="006D5EF4"/>
    <w:rsid w:val="006E1EDB"/>
    <w:rsid w:val="006E5A46"/>
    <w:rsid w:val="006E6162"/>
    <w:rsid w:val="006E7052"/>
    <w:rsid w:val="006E7983"/>
    <w:rsid w:val="006F04CB"/>
    <w:rsid w:val="006F0876"/>
    <w:rsid w:val="006F2B3D"/>
    <w:rsid w:val="006F2B80"/>
    <w:rsid w:val="006F366E"/>
    <w:rsid w:val="006F3AB8"/>
    <w:rsid w:val="006F4CE3"/>
    <w:rsid w:val="007015A5"/>
    <w:rsid w:val="00702C10"/>
    <w:rsid w:val="00703ED8"/>
    <w:rsid w:val="007041A6"/>
    <w:rsid w:val="0071382F"/>
    <w:rsid w:val="00713B69"/>
    <w:rsid w:val="0071592E"/>
    <w:rsid w:val="00717FCD"/>
    <w:rsid w:val="0072232C"/>
    <w:rsid w:val="00725E89"/>
    <w:rsid w:val="00726B0C"/>
    <w:rsid w:val="00731232"/>
    <w:rsid w:val="007342DD"/>
    <w:rsid w:val="00734F51"/>
    <w:rsid w:val="0073748E"/>
    <w:rsid w:val="00737771"/>
    <w:rsid w:val="007400A8"/>
    <w:rsid w:val="007410FB"/>
    <w:rsid w:val="007558C8"/>
    <w:rsid w:val="007600FF"/>
    <w:rsid w:val="00762806"/>
    <w:rsid w:val="00763694"/>
    <w:rsid w:val="007654F5"/>
    <w:rsid w:val="00766B5C"/>
    <w:rsid w:val="0076753D"/>
    <w:rsid w:val="00767C23"/>
    <w:rsid w:val="00771B59"/>
    <w:rsid w:val="00773122"/>
    <w:rsid w:val="00773869"/>
    <w:rsid w:val="00774202"/>
    <w:rsid w:val="00774F16"/>
    <w:rsid w:val="007759F2"/>
    <w:rsid w:val="00780E6F"/>
    <w:rsid w:val="0078119B"/>
    <w:rsid w:val="00783A6D"/>
    <w:rsid w:val="007858E2"/>
    <w:rsid w:val="007872BA"/>
    <w:rsid w:val="007911CA"/>
    <w:rsid w:val="00791E1D"/>
    <w:rsid w:val="0079326A"/>
    <w:rsid w:val="007953B9"/>
    <w:rsid w:val="007967C5"/>
    <w:rsid w:val="007A07CC"/>
    <w:rsid w:val="007A32BC"/>
    <w:rsid w:val="007B46AD"/>
    <w:rsid w:val="007B5067"/>
    <w:rsid w:val="007B5F40"/>
    <w:rsid w:val="007C0DF8"/>
    <w:rsid w:val="007C1D25"/>
    <w:rsid w:val="007C2C45"/>
    <w:rsid w:val="007C4522"/>
    <w:rsid w:val="007C6359"/>
    <w:rsid w:val="007C782D"/>
    <w:rsid w:val="007D59EC"/>
    <w:rsid w:val="007D7DAE"/>
    <w:rsid w:val="007E308F"/>
    <w:rsid w:val="007E588B"/>
    <w:rsid w:val="007E66A6"/>
    <w:rsid w:val="007E6A86"/>
    <w:rsid w:val="007E7D61"/>
    <w:rsid w:val="007F3E6D"/>
    <w:rsid w:val="007F4CF3"/>
    <w:rsid w:val="007F6164"/>
    <w:rsid w:val="00802D08"/>
    <w:rsid w:val="00802EE3"/>
    <w:rsid w:val="00804104"/>
    <w:rsid w:val="00804F26"/>
    <w:rsid w:val="0080664F"/>
    <w:rsid w:val="008074A8"/>
    <w:rsid w:val="00814F6A"/>
    <w:rsid w:val="00815245"/>
    <w:rsid w:val="00816083"/>
    <w:rsid w:val="0082350F"/>
    <w:rsid w:val="00823F18"/>
    <w:rsid w:val="008264FE"/>
    <w:rsid w:val="0083516E"/>
    <w:rsid w:val="008354DD"/>
    <w:rsid w:val="00835E22"/>
    <w:rsid w:val="00840CE4"/>
    <w:rsid w:val="0084500D"/>
    <w:rsid w:val="00845118"/>
    <w:rsid w:val="008456CB"/>
    <w:rsid w:val="00847573"/>
    <w:rsid w:val="00847FE5"/>
    <w:rsid w:val="00852516"/>
    <w:rsid w:val="00852937"/>
    <w:rsid w:val="008542AE"/>
    <w:rsid w:val="00855D55"/>
    <w:rsid w:val="00857013"/>
    <w:rsid w:val="00857D03"/>
    <w:rsid w:val="00860490"/>
    <w:rsid w:val="00860918"/>
    <w:rsid w:val="0086178E"/>
    <w:rsid w:val="008617EC"/>
    <w:rsid w:val="00864A36"/>
    <w:rsid w:val="00864ACC"/>
    <w:rsid w:val="008700E1"/>
    <w:rsid w:val="00870DF2"/>
    <w:rsid w:val="008759E1"/>
    <w:rsid w:val="0087663F"/>
    <w:rsid w:val="0087702E"/>
    <w:rsid w:val="00877331"/>
    <w:rsid w:val="00877991"/>
    <w:rsid w:val="00880AA3"/>
    <w:rsid w:val="008811A7"/>
    <w:rsid w:val="0088137C"/>
    <w:rsid w:val="00881743"/>
    <w:rsid w:val="008821E6"/>
    <w:rsid w:val="00883FA2"/>
    <w:rsid w:val="00885217"/>
    <w:rsid w:val="00885AE4"/>
    <w:rsid w:val="00886530"/>
    <w:rsid w:val="00887477"/>
    <w:rsid w:val="008945CC"/>
    <w:rsid w:val="00894C56"/>
    <w:rsid w:val="008A2E5B"/>
    <w:rsid w:val="008A5F0E"/>
    <w:rsid w:val="008B023E"/>
    <w:rsid w:val="008B2470"/>
    <w:rsid w:val="008B3508"/>
    <w:rsid w:val="008B444A"/>
    <w:rsid w:val="008B4886"/>
    <w:rsid w:val="008C0335"/>
    <w:rsid w:val="008C2B9E"/>
    <w:rsid w:val="008C4746"/>
    <w:rsid w:val="008C7BEC"/>
    <w:rsid w:val="008D11C5"/>
    <w:rsid w:val="008D360C"/>
    <w:rsid w:val="008E0248"/>
    <w:rsid w:val="008E2A42"/>
    <w:rsid w:val="008F23FB"/>
    <w:rsid w:val="008F3793"/>
    <w:rsid w:val="008F3BBD"/>
    <w:rsid w:val="008F6873"/>
    <w:rsid w:val="009003E9"/>
    <w:rsid w:val="0090057E"/>
    <w:rsid w:val="00904313"/>
    <w:rsid w:val="009075D0"/>
    <w:rsid w:val="00907E63"/>
    <w:rsid w:val="0091135B"/>
    <w:rsid w:val="009147C6"/>
    <w:rsid w:val="00916853"/>
    <w:rsid w:val="00917FFA"/>
    <w:rsid w:val="009219F4"/>
    <w:rsid w:val="00923F43"/>
    <w:rsid w:val="009241DF"/>
    <w:rsid w:val="0093035B"/>
    <w:rsid w:val="00935032"/>
    <w:rsid w:val="00937C62"/>
    <w:rsid w:val="00940053"/>
    <w:rsid w:val="0094176C"/>
    <w:rsid w:val="00944326"/>
    <w:rsid w:val="009547C6"/>
    <w:rsid w:val="00955C3D"/>
    <w:rsid w:val="00957051"/>
    <w:rsid w:val="00957171"/>
    <w:rsid w:val="009579C9"/>
    <w:rsid w:val="009635BA"/>
    <w:rsid w:val="00965AAC"/>
    <w:rsid w:val="00970315"/>
    <w:rsid w:val="009707CB"/>
    <w:rsid w:val="009730A8"/>
    <w:rsid w:val="009767F0"/>
    <w:rsid w:val="00976F87"/>
    <w:rsid w:val="0098056F"/>
    <w:rsid w:val="00983087"/>
    <w:rsid w:val="0098475D"/>
    <w:rsid w:val="009868FF"/>
    <w:rsid w:val="00987D17"/>
    <w:rsid w:val="009908F5"/>
    <w:rsid w:val="00994870"/>
    <w:rsid w:val="00995A08"/>
    <w:rsid w:val="009A0CA3"/>
    <w:rsid w:val="009A37C7"/>
    <w:rsid w:val="009A3DFA"/>
    <w:rsid w:val="009A475A"/>
    <w:rsid w:val="009A4D16"/>
    <w:rsid w:val="009A4FAC"/>
    <w:rsid w:val="009A5DB8"/>
    <w:rsid w:val="009B0E3E"/>
    <w:rsid w:val="009B18A2"/>
    <w:rsid w:val="009B6738"/>
    <w:rsid w:val="009B7E51"/>
    <w:rsid w:val="009B7E8F"/>
    <w:rsid w:val="009C0472"/>
    <w:rsid w:val="009C06AE"/>
    <w:rsid w:val="009C1ECD"/>
    <w:rsid w:val="009C395F"/>
    <w:rsid w:val="009C5CC7"/>
    <w:rsid w:val="009C6C9C"/>
    <w:rsid w:val="009D1ADC"/>
    <w:rsid w:val="009D2139"/>
    <w:rsid w:val="009D3A9A"/>
    <w:rsid w:val="009D53A0"/>
    <w:rsid w:val="009E138B"/>
    <w:rsid w:val="009E4DB5"/>
    <w:rsid w:val="009E57D1"/>
    <w:rsid w:val="009E6F3B"/>
    <w:rsid w:val="009F1F76"/>
    <w:rsid w:val="009F371C"/>
    <w:rsid w:val="009F7C8C"/>
    <w:rsid w:val="00A0033C"/>
    <w:rsid w:val="00A0122E"/>
    <w:rsid w:val="00A03338"/>
    <w:rsid w:val="00A03AC9"/>
    <w:rsid w:val="00A0476C"/>
    <w:rsid w:val="00A0574E"/>
    <w:rsid w:val="00A0592D"/>
    <w:rsid w:val="00A0659D"/>
    <w:rsid w:val="00A07AFE"/>
    <w:rsid w:val="00A1001C"/>
    <w:rsid w:val="00A15F6C"/>
    <w:rsid w:val="00A16C9F"/>
    <w:rsid w:val="00A17244"/>
    <w:rsid w:val="00A210E5"/>
    <w:rsid w:val="00A227F2"/>
    <w:rsid w:val="00A25CAB"/>
    <w:rsid w:val="00A260C7"/>
    <w:rsid w:val="00A264DE"/>
    <w:rsid w:val="00A27A15"/>
    <w:rsid w:val="00A31123"/>
    <w:rsid w:val="00A336B9"/>
    <w:rsid w:val="00A3706F"/>
    <w:rsid w:val="00A3743B"/>
    <w:rsid w:val="00A4029A"/>
    <w:rsid w:val="00A40D03"/>
    <w:rsid w:val="00A429CB"/>
    <w:rsid w:val="00A51023"/>
    <w:rsid w:val="00A5178C"/>
    <w:rsid w:val="00A54985"/>
    <w:rsid w:val="00A55988"/>
    <w:rsid w:val="00A5762E"/>
    <w:rsid w:val="00A601FB"/>
    <w:rsid w:val="00A60F05"/>
    <w:rsid w:val="00A61A59"/>
    <w:rsid w:val="00A62CD7"/>
    <w:rsid w:val="00A66D07"/>
    <w:rsid w:val="00A76C86"/>
    <w:rsid w:val="00A81D84"/>
    <w:rsid w:val="00A836ED"/>
    <w:rsid w:val="00A905F7"/>
    <w:rsid w:val="00A90838"/>
    <w:rsid w:val="00A91A30"/>
    <w:rsid w:val="00A9378E"/>
    <w:rsid w:val="00A95DAE"/>
    <w:rsid w:val="00A97AE2"/>
    <w:rsid w:val="00AA3144"/>
    <w:rsid w:val="00AA3A5E"/>
    <w:rsid w:val="00AA6362"/>
    <w:rsid w:val="00AB0BD8"/>
    <w:rsid w:val="00AB159E"/>
    <w:rsid w:val="00AC0C12"/>
    <w:rsid w:val="00AC49AE"/>
    <w:rsid w:val="00AC750D"/>
    <w:rsid w:val="00AD15B5"/>
    <w:rsid w:val="00AD17C9"/>
    <w:rsid w:val="00AD39D0"/>
    <w:rsid w:val="00AD73B2"/>
    <w:rsid w:val="00AD7823"/>
    <w:rsid w:val="00AE08DB"/>
    <w:rsid w:val="00AE2037"/>
    <w:rsid w:val="00AE4567"/>
    <w:rsid w:val="00AE49FC"/>
    <w:rsid w:val="00AE7FE9"/>
    <w:rsid w:val="00AF025F"/>
    <w:rsid w:val="00AF13E1"/>
    <w:rsid w:val="00AF2437"/>
    <w:rsid w:val="00AF26B9"/>
    <w:rsid w:val="00AF382B"/>
    <w:rsid w:val="00AF6DC3"/>
    <w:rsid w:val="00B002B3"/>
    <w:rsid w:val="00B003D7"/>
    <w:rsid w:val="00B02CD7"/>
    <w:rsid w:val="00B02E0D"/>
    <w:rsid w:val="00B03AE6"/>
    <w:rsid w:val="00B075B2"/>
    <w:rsid w:val="00B10372"/>
    <w:rsid w:val="00B11B25"/>
    <w:rsid w:val="00B142DE"/>
    <w:rsid w:val="00B2042A"/>
    <w:rsid w:val="00B207BE"/>
    <w:rsid w:val="00B2147B"/>
    <w:rsid w:val="00B250FF"/>
    <w:rsid w:val="00B26906"/>
    <w:rsid w:val="00B26B02"/>
    <w:rsid w:val="00B328E7"/>
    <w:rsid w:val="00B33B1D"/>
    <w:rsid w:val="00B34A4A"/>
    <w:rsid w:val="00B354DE"/>
    <w:rsid w:val="00B36EA3"/>
    <w:rsid w:val="00B43D0C"/>
    <w:rsid w:val="00B5157B"/>
    <w:rsid w:val="00B57E7A"/>
    <w:rsid w:val="00B6014D"/>
    <w:rsid w:val="00B61D99"/>
    <w:rsid w:val="00B62BA2"/>
    <w:rsid w:val="00B64B98"/>
    <w:rsid w:val="00B668FF"/>
    <w:rsid w:val="00B67ADD"/>
    <w:rsid w:val="00B75775"/>
    <w:rsid w:val="00B81EB4"/>
    <w:rsid w:val="00B84ECE"/>
    <w:rsid w:val="00B85067"/>
    <w:rsid w:val="00B85B82"/>
    <w:rsid w:val="00B96896"/>
    <w:rsid w:val="00BA0730"/>
    <w:rsid w:val="00BA232F"/>
    <w:rsid w:val="00BA3547"/>
    <w:rsid w:val="00BA3592"/>
    <w:rsid w:val="00BA7853"/>
    <w:rsid w:val="00BB1646"/>
    <w:rsid w:val="00BB7E21"/>
    <w:rsid w:val="00BC0F4B"/>
    <w:rsid w:val="00BC1FC7"/>
    <w:rsid w:val="00BC4136"/>
    <w:rsid w:val="00BD1BA8"/>
    <w:rsid w:val="00BD2211"/>
    <w:rsid w:val="00BD4FE6"/>
    <w:rsid w:val="00BD555C"/>
    <w:rsid w:val="00BD6F1C"/>
    <w:rsid w:val="00BE2025"/>
    <w:rsid w:val="00BE2535"/>
    <w:rsid w:val="00BE41A3"/>
    <w:rsid w:val="00BE5D7A"/>
    <w:rsid w:val="00BE66F7"/>
    <w:rsid w:val="00BF18EB"/>
    <w:rsid w:val="00BF18FB"/>
    <w:rsid w:val="00BF1D2F"/>
    <w:rsid w:val="00BF3D17"/>
    <w:rsid w:val="00BF62BC"/>
    <w:rsid w:val="00C00249"/>
    <w:rsid w:val="00C009E3"/>
    <w:rsid w:val="00C02581"/>
    <w:rsid w:val="00C039F1"/>
    <w:rsid w:val="00C06692"/>
    <w:rsid w:val="00C07EB4"/>
    <w:rsid w:val="00C10422"/>
    <w:rsid w:val="00C14B09"/>
    <w:rsid w:val="00C161E4"/>
    <w:rsid w:val="00C1778A"/>
    <w:rsid w:val="00C20DDC"/>
    <w:rsid w:val="00C25B1B"/>
    <w:rsid w:val="00C26B88"/>
    <w:rsid w:val="00C2752F"/>
    <w:rsid w:val="00C314B0"/>
    <w:rsid w:val="00C33369"/>
    <w:rsid w:val="00C367AB"/>
    <w:rsid w:val="00C441A3"/>
    <w:rsid w:val="00C46EF2"/>
    <w:rsid w:val="00C5241F"/>
    <w:rsid w:val="00C54CF5"/>
    <w:rsid w:val="00C55DCA"/>
    <w:rsid w:val="00C5787E"/>
    <w:rsid w:val="00C57A82"/>
    <w:rsid w:val="00C60AA9"/>
    <w:rsid w:val="00C66BBB"/>
    <w:rsid w:val="00C80ADA"/>
    <w:rsid w:val="00C82B65"/>
    <w:rsid w:val="00C87181"/>
    <w:rsid w:val="00C87C76"/>
    <w:rsid w:val="00C944A7"/>
    <w:rsid w:val="00C9461E"/>
    <w:rsid w:val="00C9538E"/>
    <w:rsid w:val="00C954C1"/>
    <w:rsid w:val="00C956C0"/>
    <w:rsid w:val="00C97338"/>
    <w:rsid w:val="00CA0C31"/>
    <w:rsid w:val="00CA2331"/>
    <w:rsid w:val="00CA23B8"/>
    <w:rsid w:val="00CA615E"/>
    <w:rsid w:val="00CA76FD"/>
    <w:rsid w:val="00CA79F3"/>
    <w:rsid w:val="00CB25B4"/>
    <w:rsid w:val="00CB332A"/>
    <w:rsid w:val="00CB5B88"/>
    <w:rsid w:val="00CC1BBF"/>
    <w:rsid w:val="00CC411A"/>
    <w:rsid w:val="00CD2783"/>
    <w:rsid w:val="00CD69CC"/>
    <w:rsid w:val="00CE734A"/>
    <w:rsid w:val="00CF0BC0"/>
    <w:rsid w:val="00CF16F5"/>
    <w:rsid w:val="00D00005"/>
    <w:rsid w:val="00D0114F"/>
    <w:rsid w:val="00D01A7E"/>
    <w:rsid w:val="00D0214D"/>
    <w:rsid w:val="00D0426B"/>
    <w:rsid w:val="00D10835"/>
    <w:rsid w:val="00D10B91"/>
    <w:rsid w:val="00D12E8F"/>
    <w:rsid w:val="00D14EF1"/>
    <w:rsid w:val="00D2262E"/>
    <w:rsid w:val="00D26EA3"/>
    <w:rsid w:val="00D40EA1"/>
    <w:rsid w:val="00D43D42"/>
    <w:rsid w:val="00D506D5"/>
    <w:rsid w:val="00D50F13"/>
    <w:rsid w:val="00D51BE0"/>
    <w:rsid w:val="00D5654F"/>
    <w:rsid w:val="00D610C4"/>
    <w:rsid w:val="00D6651C"/>
    <w:rsid w:val="00D713EE"/>
    <w:rsid w:val="00D71BAD"/>
    <w:rsid w:val="00D734EC"/>
    <w:rsid w:val="00D73DA1"/>
    <w:rsid w:val="00D750F1"/>
    <w:rsid w:val="00D87B1E"/>
    <w:rsid w:val="00D87EB2"/>
    <w:rsid w:val="00D90E6E"/>
    <w:rsid w:val="00D96372"/>
    <w:rsid w:val="00DA16CF"/>
    <w:rsid w:val="00DA19F7"/>
    <w:rsid w:val="00DA4C6E"/>
    <w:rsid w:val="00DC08BB"/>
    <w:rsid w:val="00DC0EAD"/>
    <w:rsid w:val="00DC3719"/>
    <w:rsid w:val="00DC7077"/>
    <w:rsid w:val="00DD0B18"/>
    <w:rsid w:val="00DD0C9D"/>
    <w:rsid w:val="00DD166B"/>
    <w:rsid w:val="00DD32D7"/>
    <w:rsid w:val="00DD3EDE"/>
    <w:rsid w:val="00DE22A7"/>
    <w:rsid w:val="00DE2D67"/>
    <w:rsid w:val="00DE3AEF"/>
    <w:rsid w:val="00DE3BA7"/>
    <w:rsid w:val="00DE500A"/>
    <w:rsid w:val="00DE5C14"/>
    <w:rsid w:val="00DE5DD4"/>
    <w:rsid w:val="00DF0474"/>
    <w:rsid w:val="00DF099D"/>
    <w:rsid w:val="00DF4E59"/>
    <w:rsid w:val="00E00C24"/>
    <w:rsid w:val="00E02E5E"/>
    <w:rsid w:val="00E04441"/>
    <w:rsid w:val="00E05C86"/>
    <w:rsid w:val="00E07303"/>
    <w:rsid w:val="00E1173D"/>
    <w:rsid w:val="00E12447"/>
    <w:rsid w:val="00E12E31"/>
    <w:rsid w:val="00E1402C"/>
    <w:rsid w:val="00E16F59"/>
    <w:rsid w:val="00E208C7"/>
    <w:rsid w:val="00E20C3A"/>
    <w:rsid w:val="00E2200F"/>
    <w:rsid w:val="00E227A6"/>
    <w:rsid w:val="00E249FD"/>
    <w:rsid w:val="00E27EAF"/>
    <w:rsid w:val="00E31176"/>
    <w:rsid w:val="00E32115"/>
    <w:rsid w:val="00E34BCE"/>
    <w:rsid w:val="00E4251A"/>
    <w:rsid w:val="00E47068"/>
    <w:rsid w:val="00E47965"/>
    <w:rsid w:val="00E50386"/>
    <w:rsid w:val="00E51108"/>
    <w:rsid w:val="00E5772F"/>
    <w:rsid w:val="00E73664"/>
    <w:rsid w:val="00E756DB"/>
    <w:rsid w:val="00E7628F"/>
    <w:rsid w:val="00E76E52"/>
    <w:rsid w:val="00E8044C"/>
    <w:rsid w:val="00E80775"/>
    <w:rsid w:val="00E8105F"/>
    <w:rsid w:val="00E81D58"/>
    <w:rsid w:val="00E83217"/>
    <w:rsid w:val="00E83894"/>
    <w:rsid w:val="00E83ED6"/>
    <w:rsid w:val="00E851AA"/>
    <w:rsid w:val="00E86648"/>
    <w:rsid w:val="00E91057"/>
    <w:rsid w:val="00E93A8A"/>
    <w:rsid w:val="00E93EB7"/>
    <w:rsid w:val="00E9468D"/>
    <w:rsid w:val="00E95A7E"/>
    <w:rsid w:val="00E96925"/>
    <w:rsid w:val="00E9694A"/>
    <w:rsid w:val="00E97C6D"/>
    <w:rsid w:val="00EA301F"/>
    <w:rsid w:val="00EA4179"/>
    <w:rsid w:val="00EA4244"/>
    <w:rsid w:val="00EA465D"/>
    <w:rsid w:val="00EA4C0D"/>
    <w:rsid w:val="00EA57A7"/>
    <w:rsid w:val="00EA7E94"/>
    <w:rsid w:val="00EB099F"/>
    <w:rsid w:val="00EB1356"/>
    <w:rsid w:val="00EB31CE"/>
    <w:rsid w:val="00EB3281"/>
    <w:rsid w:val="00EB334A"/>
    <w:rsid w:val="00EB5366"/>
    <w:rsid w:val="00EB536D"/>
    <w:rsid w:val="00EC0A0E"/>
    <w:rsid w:val="00EC17DA"/>
    <w:rsid w:val="00EC18BC"/>
    <w:rsid w:val="00ED0989"/>
    <w:rsid w:val="00ED1B7C"/>
    <w:rsid w:val="00ED6C4C"/>
    <w:rsid w:val="00ED6E59"/>
    <w:rsid w:val="00EE0459"/>
    <w:rsid w:val="00EE1C0B"/>
    <w:rsid w:val="00EE1F5D"/>
    <w:rsid w:val="00EE4C69"/>
    <w:rsid w:val="00EE558E"/>
    <w:rsid w:val="00EE68AB"/>
    <w:rsid w:val="00EF1599"/>
    <w:rsid w:val="00EF1F11"/>
    <w:rsid w:val="00EF2483"/>
    <w:rsid w:val="00EF2C09"/>
    <w:rsid w:val="00EF5B26"/>
    <w:rsid w:val="00EF6078"/>
    <w:rsid w:val="00F02D60"/>
    <w:rsid w:val="00F031EB"/>
    <w:rsid w:val="00F06162"/>
    <w:rsid w:val="00F07924"/>
    <w:rsid w:val="00F10D34"/>
    <w:rsid w:val="00F176C1"/>
    <w:rsid w:val="00F21697"/>
    <w:rsid w:val="00F22808"/>
    <w:rsid w:val="00F247FF"/>
    <w:rsid w:val="00F2694A"/>
    <w:rsid w:val="00F33B7F"/>
    <w:rsid w:val="00F3755E"/>
    <w:rsid w:val="00F409E9"/>
    <w:rsid w:val="00F43552"/>
    <w:rsid w:val="00F43F21"/>
    <w:rsid w:val="00F4470F"/>
    <w:rsid w:val="00F5671D"/>
    <w:rsid w:val="00F639CC"/>
    <w:rsid w:val="00F65E0A"/>
    <w:rsid w:val="00F70AE0"/>
    <w:rsid w:val="00F72152"/>
    <w:rsid w:val="00F73127"/>
    <w:rsid w:val="00F74358"/>
    <w:rsid w:val="00F77E56"/>
    <w:rsid w:val="00F80473"/>
    <w:rsid w:val="00F826FC"/>
    <w:rsid w:val="00F8381D"/>
    <w:rsid w:val="00F852A7"/>
    <w:rsid w:val="00F85C69"/>
    <w:rsid w:val="00F86EE1"/>
    <w:rsid w:val="00F9242D"/>
    <w:rsid w:val="00FA2D81"/>
    <w:rsid w:val="00FA4A0A"/>
    <w:rsid w:val="00FA5EFD"/>
    <w:rsid w:val="00FA7CD7"/>
    <w:rsid w:val="00FB103D"/>
    <w:rsid w:val="00FB2CED"/>
    <w:rsid w:val="00FB3713"/>
    <w:rsid w:val="00FB668A"/>
    <w:rsid w:val="00FD439D"/>
    <w:rsid w:val="00FD5B4C"/>
    <w:rsid w:val="00FD69A9"/>
    <w:rsid w:val="00FE1B09"/>
    <w:rsid w:val="00FE1D34"/>
    <w:rsid w:val="00FE3377"/>
    <w:rsid w:val="00FE3A2F"/>
    <w:rsid w:val="00FE409F"/>
    <w:rsid w:val="00FE4825"/>
    <w:rsid w:val="00FE529C"/>
    <w:rsid w:val="00FF0560"/>
    <w:rsid w:val="00FF11CE"/>
    <w:rsid w:val="00FF1F4F"/>
    <w:rsid w:val="00FF2C96"/>
    <w:rsid w:val="00FF7678"/>
    <w:rsid w:val="00FF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5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A3A5E"/>
    <w:pPr>
      <w:keepNext/>
      <w:jc w:val="center"/>
      <w:outlineLvl w:val="0"/>
    </w:pPr>
    <w:rPr>
      <w:rFonts w:ascii="宋体" w:hAnsi="宋体" w:cs="宋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F3E6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AA3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F3E6D"/>
    <w:rPr>
      <w:sz w:val="18"/>
      <w:szCs w:val="18"/>
    </w:rPr>
  </w:style>
  <w:style w:type="paragraph" w:styleId="a4">
    <w:name w:val="footer"/>
    <w:basedOn w:val="a"/>
    <w:link w:val="Char0"/>
    <w:uiPriority w:val="99"/>
    <w:rsid w:val="00AA3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1BA6"/>
    <w:rPr>
      <w:kern w:val="2"/>
      <w:sz w:val="18"/>
      <w:szCs w:val="18"/>
    </w:rPr>
  </w:style>
  <w:style w:type="character" w:styleId="a5">
    <w:name w:val="Hyperlink"/>
    <w:basedOn w:val="a0"/>
    <w:uiPriority w:val="99"/>
    <w:rsid w:val="00AA3A5E"/>
    <w:rPr>
      <w:color w:val="0000FF"/>
      <w:u w:val="single"/>
    </w:rPr>
  </w:style>
  <w:style w:type="character" w:styleId="a6">
    <w:name w:val="FollowedHyperlink"/>
    <w:basedOn w:val="a0"/>
    <w:uiPriority w:val="99"/>
    <w:rsid w:val="00AA3A5E"/>
    <w:rPr>
      <w:color w:val="800080"/>
      <w:u w:val="single"/>
    </w:rPr>
  </w:style>
  <w:style w:type="character" w:styleId="a7">
    <w:name w:val="page number"/>
    <w:basedOn w:val="a0"/>
    <w:uiPriority w:val="99"/>
    <w:rsid w:val="00AA3A5E"/>
  </w:style>
  <w:style w:type="paragraph" w:styleId="a8">
    <w:name w:val="Balloon Text"/>
    <w:basedOn w:val="a"/>
    <w:link w:val="Char1"/>
    <w:uiPriority w:val="99"/>
    <w:semiHidden/>
    <w:rsid w:val="005005C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7F3E6D"/>
    <w:rPr>
      <w:sz w:val="2"/>
      <w:szCs w:val="2"/>
    </w:rPr>
  </w:style>
  <w:style w:type="paragraph" w:customStyle="1" w:styleId="CharCharCharCharCharChar">
    <w:name w:val="Char Char Char Char Char Char"/>
    <w:basedOn w:val="a"/>
    <w:uiPriority w:val="99"/>
    <w:semiHidden/>
    <w:rsid w:val="005B66E5"/>
    <w:pPr>
      <w:widowControl/>
      <w:spacing w:after="160" w:line="240" w:lineRule="exact"/>
      <w:jc w:val="left"/>
    </w:pPr>
    <w:rPr>
      <w:rFonts w:ascii="Arial" w:hAnsi="Arial" w:cs="Arial"/>
      <w:kern w:val="0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4E71E7"/>
  </w:style>
  <w:style w:type="table" w:styleId="a9">
    <w:name w:val="Table Grid"/>
    <w:basedOn w:val="a1"/>
    <w:uiPriority w:val="99"/>
    <w:rsid w:val="00E321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694BEA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8770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4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E96AB7-BA5D-4979-AFB9-EBB59D4B5678}"/>
      </w:docPartPr>
      <w:docPartBody>
        <w:p w:rsidR="00DB1F9E" w:rsidRDefault="003B544C">
          <w:r w:rsidRPr="00672BF2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44C"/>
    <w:rsid w:val="003B544C"/>
    <w:rsid w:val="00D7248B"/>
    <w:rsid w:val="00DB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544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CE9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571</Words>
  <Characters>3255</Characters>
  <Application>Microsoft Office Word</Application>
  <DocSecurity>0</DocSecurity>
  <Lines>27</Lines>
  <Paragraphs>7</Paragraphs>
  <ScaleCrop>false</ScaleCrop>
  <Company>bacl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申请商：                         </dc:title>
  <dc:subject/>
  <dc:creator>Jane</dc:creator>
  <cp:keywords/>
  <dc:description/>
  <cp:lastModifiedBy>卢薇薇</cp:lastModifiedBy>
  <cp:revision>10</cp:revision>
  <cp:lastPrinted>2013-04-27T03:35:00Z</cp:lastPrinted>
  <dcterms:created xsi:type="dcterms:W3CDTF">2014-04-17T08:55:00Z</dcterms:created>
  <dcterms:modified xsi:type="dcterms:W3CDTF">2014-07-23T03:37:00Z</dcterms:modified>
</cp:coreProperties>
</file>